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6D4E7D" w:rsidRDefault="00D06012" w:rsidP="00D158E4">
      <w:pPr>
        <w:spacing w:after="0" w:line="360" w:lineRule="auto"/>
        <w:jc w:val="both"/>
        <w:rPr>
          <w:rFonts w:ascii="Palatino Linotype" w:hAnsi="Palatino Linotype" w:cs="Arial"/>
          <w:sz w:val="24"/>
        </w:rPr>
      </w:pPr>
      <w:r w:rsidRPr="006D4E7D">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6D4E7D">
        <w:rPr>
          <w:rFonts w:ascii="Palatino Linotype" w:hAnsi="Palatino Linotype" w:cs="Arial"/>
          <w:sz w:val="24"/>
        </w:rPr>
        <w:t xml:space="preserve"> de México, de fecha </w:t>
      </w:r>
      <w:r w:rsidR="002D2524" w:rsidRPr="006D4E7D">
        <w:rPr>
          <w:rFonts w:ascii="Palatino Linotype" w:hAnsi="Palatino Linotype" w:cs="Arial"/>
          <w:sz w:val="24"/>
        </w:rPr>
        <w:t xml:space="preserve">doce de junio </w:t>
      </w:r>
      <w:r w:rsidR="00A558F2" w:rsidRPr="006D4E7D">
        <w:rPr>
          <w:rFonts w:ascii="Palatino Linotype" w:hAnsi="Palatino Linotype" w:cs="Arial"/>
          <w:sz w:val="24"/>
        </w:rPr>
        <w:t>d</w:t>
      </w:r>
      <w:r w:rsidRPr="006D4E7D">
        <w:rPr>
          <w:rFonts w:ascii="Palatino Linotype" w:hAnsi="Palatino Linotype" w:cs="Arial"/>
          <w:sz w:val="24"/>
        </w:rPr>
        <w:t xml:space="preserve">e dos mil </w:t>
      </w:r>
      <w:r w:rsidR="00AA2766" w:rsidRPr="006D4E7D">
        <w:rPr>
          <w:rFonts w:ascii="Palatino Linotype" w:hAnsi="Palatino Linotype" w:cs="Arial"/>
          <w:sz w:val="24"/>
        </w:rPr>
        <w:t>die</w:t>
      </w:r>
      <w:r w:rsidR="00877031" w:rsidRPr="006D4E7D">
        <w:rPr>
          <w:rFonts w:ascii="Palatino Linotype" w:hAnsi="Palatino Linotype" w:cs="Arial"/>
          <w:sz w:val="24"/>
        </w:rPr>
        <w:t>ci</w:t>
      </w:r>
      <w:r w:rsidR="00150175" w:rsidRPr="006D4E7D">
        <w:rPr>
          <w:rFonts w:ascii="Palatino Linotype" w:hAnsi="Palatino Linotype" w:cs="Arial"/>
          <w:sz w:val="24"/>
        </w:rPr>
        <w:t>nueve</w:t>
      </w:r>
      <w:r w:rsidRPr="006D4E7D">
        <w:rPr>
          <w:rFonts w:ascii="Palatino Linotype" w:hAnsi="Palatino Linotype" w:cs="Arial"/>
          <w:sz w:val="24"/>
        </w:rPr>
        <w:t>.</w:t>
      </w:r>
    </w:p>
    <w:p w:rsidR="00D06012" w:rsidRPr="006D4E7D" w:rsidRDefault="00D06012" w:rsidP="00D158E4">
      <w:pPr>
        <w:spacing w:after="0" w:line="360" w:lineRule="auto"/>
        <w:jc w:val="both"/>
        <w:rPr>
          <w:rFonts w:ascii="Palatino Linotype" w:hAnsi="Palatino Linotype" w:cs="Arial"/>
          <w:sz w:val="24"/>
        </w:rPr>
      </w:pPr>
    </w:p>
    <w:p w:rsidR="006A6315" w:rsidRPr="006D4E7D" w:rsidRDefault="001F1FCA" w:rsidP="00D158E4">
      <w:pPr>
        <w:spacing w:after="0" w:line="360" w:lineRule="auto"/>
        <w:jc w:val="both"/>
        <w:rPr>
          <w:rFonts w:ascii="Palatino Linotype" w:eastAsia="Times New Roman" w:hAnsi="Palatino Linotype" w:cs="Arial"/>
          <w:sz w:val="24"/>
          <w:szCs w:val="24"/>
          <w:lang w:val="es-ES"/>
        </w:rPr>
      </w:pPr>
      <w:r w:rsidRPr="006D4E7D">
        <w:rPr>
          <w:rFonts w:ascii="Palatino Linotype" w:hAnsi="Palatino Linotype" w:cs="Arial"/>
          <w:sz w:val="24"/>
        </w:rPr>
        <w:t xml:space="preserve">VISTO el expediente formado con motivo del recurso de revisión </w:t>
      </w:r>
      <w:r w:rsidRPr="006D4E7D">
        <w:rPr>
          <w:rFonts w:ascii="Palatino Linotype" w:hAnsi="Palatino Linotype" w:cs="Arial"/>
          <w:b/>
          <w:sz w:val="24"/>
        </w:rPr>
        <w:t>0</w:t>
      </w:r>
      <w:r w:rsidR="004F7BB7" w:rsidRPr="006D4E7D">
        <w:rPr>
          <w:rFonts w:ascii="Palatino Linotype" w:hAnsi="Palatino Linotype" w:cs="Arial"/>
          <w:b/>
          <w:sz w:val="24"/>
        </w:rPr>
        <w:t>2</w:t>
      </w:r>
      <w:r w:rsidR="002D2524" w:rsidRPr="006D4E7D">
        <w:rPr>
          <w:rFonts w:ascii="Palatino Linotype" w:hAnsi="Palatino Linotype" w:cs="Arial"/>
          <w:b/>
          <w:sz w:val="24"/>
        </w:rPr>
        <w:t>237</w:t>
      </w:r>
      <w:r w:rsidR="006A508D" w:rsidRPr="006D4E7D">
        <w:rPr>
          <w:rFonts w:ascii="Palatino Linotype" w:hAnsi="Palatino Linotype" w:cs="Arial"/>
          <w:b/>
          <w:sz w:val="24"/>
        </w:rPr>
        <w:t>/</w:t>
      </w:r>
      <w:r w:rsidRPr="006D4E7D">
        <w:rPr>
          <w:rFonts w:ascii="Palatino Linotype" w:hAnsi="Palatino Linotype" w:cs="Arial"/>
          <w:b/>
          <w:bCs/>
          <w:sz w:val="24"/>
        </w:rPr>
        <w:t>INFOEM/IP/RR/201</w:t>
      </w:r>
      <w:r w:rsidR="00AD3A20" w:rsidRPr="006D4E7D">
        <w:rPr>
          <w:rFonts w:ascii="Palatino Linotype" w:hAnsi="Palatino Linotype" w:cs="Arial"/>
          <w:b/>
          <w:bCs/>
          <w:sz w:val="24"/>
        </w:rPr>
        <w:t>9</w:t>
      </w:r>
      <w:r w:rsidRPr="006D4E7D">
        <w:rPr>
          <w:rFonts w:ascii="Palatino Linotype" w:hAnsi="Palatino Linotype" w:cs="Arial"/>
          <w:sz w:val="24"/>
        </w:rPr>
        <w:t xml:space="preserve">, promovido </w:t>
      </w:r>
      <w:r w:rsidR="006A6315" w:rsidRPr="006D4E7D">
        <w:rPr>
          <w:rFonts w:ascii="Palatino Linotype" w:eastAsia="Times New Roman" w:hAnsi="Palatino Linotype" w:cs="Arial"/>
          <w:sz w:val="24"/>
          <w:szCs w:val="24"/>
          <w:lang w:val="es-ES"/>
        </w:rPr>
        <w:t xml:space="preserve">por </w:t>
      </w:r>
      <w:r w:rsidR="002D2524" w:rsidRPr="006D4E7D">
        <w:rPr>
          <w:rFonts w:ascii="Palatino Linotype" w:eastAsia="Times New Roman" w:hAnsi="Palatino Linotype" w:cs="Times New Roman"/>
          <w:sz w:val="24"/>
          <w:szCs w:val="24"/>
        </w:rPr>
        <w:t xml:space="preserve">el </w:t>
      </w:r>
      <w:r w:rsidR="002D2524" w:rsidRPr="006D4E7D">
        <w:rPr>
          <w:rFonts w:ascii="Palatino Linotype" w:eastAsia="Times New Roman" w:hAnsi="Palatino Linotype" w:cs="Times New Roman"/>
          <w:b/>
          <w:sz w:val="24"/>
          <w:szCs w:val="24"/>
        </w:rPr>
        <w:t>C.</w:t>
      </w:r>
      <w:r w:rsidR="002D2524" w:rsidRPr="006D4E7D">
        <w:rPr>
          <w:rFonts w:ascii="Palatino Linotype" w:eastAsia="Times New Roman" w:hAnsi="Palatino Linotype" w:cs="Times New Roman"/>
          <w:sz w:val="24"/>
          <w:szCs w:val="24"/>
        </w:rPr>
        <w:t xml:space="preserve"> </w:t>
      </w:r>
      <w:bookmarkStart w:id="0" w:name="_GoBack"/>
      <w:r w:rsidR="008A7CEF" w:rsidRPr="008A7CEF">
        <w:rPr>
          <w:rFonts w:ascii="Palatino Linotype" w:eastAsia="Times New Roman" w:hAnsi="Palatino Linotype" w:cs="Times New Roman"/>
          <w:b/>
          <w:sz w:val="24"/>
          <w:szCs w:val="24"/>
        </w:rPr>
        <w:t>XXXXX XXXX XXXXXX</w:t>
      </w:r>
      <w:bookmarkEnd w:id="0"/>
      <w:r w:rsidR="006A6315" w:rsidRPr="006D4E7D">
        <w:rPr>
          <w:rFonts w:ascii="Palatino Linotype" w:eastAsia="Times New Roman" w:hAnsi="Palatino Linotype" w:cs="Times New Roman"/>
          <w:b/>
          <w:sz w:val="24"/>
          <w:szCs w:val="24"/>
          <w:lang w:val="es-ES"/>
        </w:rPr>
        <w:t>,</w:t>
      </w:r>
      <w:r w:rsidR="006A6315" w:rsidRPr="006D4E7D">
        <w:rPr>
          <w:rFonts w:ascii="Palatino Linotype" w:eastAsia="Times New Roman" w:hAnsi="Palatino Linotype" w:cs="Arial"/>
          <w:b/>
          <w:sz w:val="24"/>
          <w:szCs w:val="24"/>
          <w:lang w:val="es-ES"/>
        </w:rPr>
        <w:t xml:space="preserve"> </w:t>
      </w:r>
      <w:r w:rsidR="006A6315" w:rsidRPr="006D4E7D">
        <w:rPr>
          <w:rFonts w:ascii="Palatino Linotype" w:eastAsia="Times New Roman" w:hAnsi="Palatino Linotype" w:cs="Arial"/>
          <w:sz w:val="24"/>
          <w:szCs w:val="24"/>
          <w:lang w:val="es-ES"/>
        </w:rPr>
        <w:t>en lo sucesivo</w:t>
      </w:r>
      <w:r w:rsidR="006A6315" w:rsidRPr="006D4E7D">
        <w:rPr>
          <w:rFonts w:ascii="Palatino Linotype" w:eastAsia="Times New Roman" w:hAnsi="Palatino Linotype" w:cs="Arial"/>
          <w:b/>
          <w:sz w:val="24"/>
          <w:szCs w:val="24"/>
          <w:lang w:val="es-ES"/>
        </w:rPr>
        <w:t xml:space="preserve"> EL RECURRENTE,</w:t>
      </w:r>
      <w:r w:rsidR="006A6315" w:rsidRPr="006D4E7D">
        <w:rPr>
          <w:rFonts w:ascii="Palatino Linotype" w:eastAsia="Times New Roman" w:hAnsi="Palatino Linotype" w:cs="Arial"/>
          <w:sz w:val="24"/>
          <w:szCs w:val="24"/>
          <w:lang w:val="es-ES"/>
        </w:rPr>
        <w:t xml:space="preserve"> en contra de la falta de respuesta del </w:t>
      </w:r>
      <w:r w:rsidR="006A6315" w:rsidRPr="006D4E7D">
        <w:rPr>
          <w:rFonts w:ascii="Palatino Linotype" w:eastAsia="Times New Roman" w:hAnsi="Palatino Linotype" w:cs="Arial"/>
          <w:b/>
          <w:sz w:val="24"/>
          <w:szCs w:val="24"/>
          <w:lang w:val="es-ES"/>
        </w:rPr>
        <w:t xml:space="preserve">Ayuntamiento de </w:t>
      </w:r>
      <w:r w:rsidR="002D2524" w:rsidRPr="006D4E7D">
        <w:rPr>
          <w:rFonts w:ascii="Palatino Linotype" w:eastAsia="Times New Roman" w:hAnsi="Palatino Linotype" w:cs="Arial"/>
          <w:b/>
          <w:sz w:val="24"/>
          <w:szCs w:val="24"/>
          <w:lang w:val="es-ES"/>
        </w:rPr>
        <w:t>Chicoloapan</w:t>
      </w:r>
      <w:r w:rsidR="006A6315" w:rsidRPr="006D4E7D">
        <w:rPr>
          <w:rFonts w:ascii="Palatino Linotype" w:eastAsia="Times New Roman" w:hAnsi="Palatino Linotype" w:cs="Arial"/>
          <w:b/>
          <w:sz w:val="24"/>
          <w:szCs w:val="24"/>
          <w:lang w:val="es-ES"/>
        </w:rPr>
        <w:t xml:space="preserve">, </w:t>
      </w:r>
      <w:r w:rsidR="006A6315" w:rsidRPr="006D4E7D">
        <w:rPr>
          <w:rFonts w:ascii="Palatino Linotype" w:eastAsia="Times New Roman" w:hAnsi="Palatino Linotype" w:cs="Arial"/>
          <w:sz w:val="24"/>
          <w:szCs w:val="24"/>
          <w:lang w:val="es-ES"/>
        </w:rPr>
        <w:t xml:space="preserve">en lo sucesivo </w:t>
      </w:r>
      <w:r w:rsidR="006A6315" w:rsidRPr="006D4E7D">
        <w:rPr>
          <w:rFonts w:ascii="Palatino Linotype" w:eastAsia="Times New Roman" w:hAnsi="Palatino Linotype" w:cs="Arial"/>
          <w:b/>
          <w:sz w:val="24"/>
          <w:szCs w:val="24"/>
          <w:lang w:val="es-ES"/>
        </w:rPr>
        <w:t xml:space="preserve">EL SUJETO OBLIGADO, </w:t>
      </w:r>
      <w:r w:rsidR="006A6315" w:rsidRPr="006D4E7D">
        <w:rPr>
          <w:rFonts w:ascii="Palatino Linotype" w:eastAsia="Times New Roman" w:hAnsi="Palatino Linotype" w:cs="Arial"/>
          <w:sz w:val="24"/>
          <w:szCs w:val="24"/>
          <w:lang w:val="es-ES"/>
        </w:rPr>
        <w:t xml:space="preserve">se procede a dictar la presente resolución con base en lo siguiente: </w:t>
      </w:r>
    </w:p>
    <w:p w:rsidR="006A6315" w:rsidRPr="006D4E7D" w:rsidRDefault="006A6315" w:rsidP="00D158E4">
      <w:pPr>
        <w:spacing w:after="0" w:line="240" w:lineRule="auto"/>
        <w:jc w:val="center"/>
        <w:rPr>
          <w:rFonts w:ascii="Palatino Linotype" w:hAnsi="Palatino Linotype" w:cs="Arial"/>
          <w:b/>
          <w:bCs/>
          <w:spacing w:val="60"/>
          <w:sz w:val="28"/>
        </w:rPr>
      </w:pPr>
    </w:p>
    <w:p w:rsidR="00D06012" w:rsidRPr="006D4E7D" w:rsidRDefault="00D06012" w:rsidP="00D158E4">
      <w:pPr>
        <w:spacing w:after="0" w:line="240" w:lineRule="auto"/>
        <w:jc w:val="center"/>
        <w:rPr>
          <w:rFonts w:ascii="Palatino Linotype" w:hAnsi="Palatino Linotype" w:cs="Arial"/>
          <w:b/>
          <w:bCs/>
          <w:spacing w:val="60"/>
          <w:sz w:val="28"/>
        </w:rPr>
      </w:pPr>
      <w:r w:rsidRPr="006D4E7D">
        <w:rPr>
          <w:rFonts w:ascii="Palatino Linotype" w:hAnsi="Palatino Linotype" w:cs="Arial"/>
          <w:b/>
          <w:bCs/>
          <w:spacing w:val="60"/>
          <w:sz w:val="28"/>
        </w:rPr>
        <w:t>RESULTANDO</w:t>
      </w:r>
    </w:p>
    <w:p w:rsidR="00D06012" w:rsidRPr="006D4E7D" w:rsidRDefault="00D06012" w:rsidP="00D158E4">
      <w:pPr>
        <w:spacing w:after="0" w:line="240" w:lineRule="auto"/>
        <w:jc w:val="center"/>
        <w:rPr>
          <w:rFonts w:ascii="Palatino Linotype" w:hAnsi="Palatino Linotype" w:cs="Arial"/>
          <w:b/>
          <w:bCs/>
          <w:spacing w:val="60"/>
        </w:rPr>
      </w:pPr>
    </w:p>
    <w:p w:rsidR="001F1FCA" w:rsidRPr="006D4E7D" w:rsidRDefault="001F1FCA" w:rsidP="00D158E4">
      <w:pPr>
        <w:spacing w:after="0" w:line="360" w:lineRule="auto"/>
        <w:jc w:val="both"/>
        <w:rPr>
          <w:rFonts w:ascii="Palatino Linotype" w:hAnsi="Palatino Linotype" w:cs="Arial"/>
          <w:b/>
          <w:bCs/>
          <w:sz w:val="24"/>
        </w:rPr>
      </w:pPr>
      <w:r w:rsidRPr="006D4E7D">
        <w:rPr>
          <w:rFonts w:ascii="Palatino Linotype" w:hAnsi="Palatino Linotype" w:cs="Arial"/>
          <w:b/>
          <w:sz w:val="28"/>
          <w:szCs w:val="28"/>
        </w:rPr>
        <w:t>I.</w:t>
      </w:r>
      <w:r w:rsidRPr="006D4E7D">
        <w:rPr>
          <w:rFonts w:ascii="Palatino Linotype" w:hAnsi="Palatino Linotype" w:cs="Arial"/>
          <w:b/>
        </w:rPr>
        <w:t xml:space="preserve"> </w:t>
      </w:r>
      <w:r w:rsidRPr="006D4E7D">
        <w:rPr>
          <w:rFonts w:ascii="Palatino Linotype" w:hAnsi="Palatino Linotype" w:cs="Arial"/>
          <w:sz w:val="24"/>
        </w:rPr>
        <w:t xml:space="preserve">En fecha </w:t>
      </w:r>
      <w:r w:rsidR="002D2524" w:rsidRPr="006D4E7D">
        <w:rPr>
          <w:rFonts w:ascii="Palatino Linotype" w:hAnsi="Palatino Linotype" w:cs="Arial"/>
          <w:sz w:val="24"/>
        </w:rPr>
        <w:t>once</w:t>
      </w:r>
      <w:r w:rsidR="006A6315" w:rsidRPr="006D4E7D">
        <w:rPr>
          <w:rFonts w:ascii="Palatino Linotype" w:hAnsi="Palatino Linotype" w:cs="Arial"/>
          <w:sz w:val="24"/>
        </w:rPr>
        <w:t xml:space="preserve"> de marzo </w:t>
      </w:r>
      <w:r w:rsidR="0086528A" w:rsidRPr="006D4E7D">
        <w:rPr>
          <w:rFonts w:ascii="Palatino Linotype" w:hAnsi="Palatino Linotype" w:cs="Arial"/>
          <w:sz w:val="24"/>
        </w:rPr>
        <w:t>d</w:t>
      </w:r>
      <w:r w:rsidR="004C474B" w:rsidRPr="006D4E7D">
        <w:rPr>
          <w:rFonts w:ascii="Palatino Linotype" w:hAnsi="Palatino Linotype" w:cs="Arial"/>
          <w:sz w:val="24"/>
        </w:rPr>
        <w:t>e dos mil dieci</w:t>
      </w:r>
      <w:r w:rsidR="00AD3A20" w:rsidRPr="006D4E7D">
        <w:rPr>
          <w:rFonts w:ascii="Palatino Linotype" w:hAnsi="Palatino Linotype" w:cs="Arial"/>
          <w:sz w:val="24"/>
        </w:rPr>
        <w:t>nueve</w:t>
      </w:r>
      <w:r w:rsidRPr="006D4E7D">
        <w:rPr>
          <w:rFonts w:ascii="Palatino Linotype" w:hAnsi="Palatino Linotype" w:cs="Arial"/>
          <w:sz w:val="24"/>
        </w:rPr>
        <w:t xml:space="preserve">, </w:t>
      </w:r>
      <w:r w:rsidR="00AD3A20" w:rsidRPr="006D4E7D">
        <w:rPr>
          <w:rFonts w:ascii="Palatino Linotype" w:hAnsi="Palatino Linotype" w:cs="Arial"/>
          <w:b/>
          <w:sz w:val="24"/>
        </w:rPr>
        <w:t>EL</w:t>
      </w:r>
      <w:r w:rsidR="00877031" w:rsidRPr="006D4E7D">
        <w:rPr>
          <w:rFonts w:ascii="Palatino Linotype" w:hAnsi="Palatino Linotype" w:cs="Arial"/>
          <w:b/>
          <w:sz w:val="24"/>
        </w:rPr>
        <w:t xml:space="preserve"> </w:t>
      </w:r>
      <w:r w:rsidRPr="006D4E7D">
        <w:rPr>
          <w:rFonts w:ascii="Palatino Linotype" w:hAnsi="Palatino Linotype" w:cs="Arial"/>
          <w:b/>
          <w:sz w:val="24"/>
        </w:rPr>
        <w:t>RECURRENTE</w:t>
      </w:r>
      <w:r w:rsidRPr="006D4E7D">
        <w:rPr>
          <w:rFonts w:ascii="Palatino Linotype" w:hAnsi="Palatino Linotype" w:cs="Arial"/>
          <w:sz w:val="24"/>
        </w:rPr>
        <w:t xml:space="preserve"> presentó a través del Sistema de Acceso a la Información Mexiquense, en lo subsecuente </w:t>
      </w:r>
      <w:r w:rsidRPr="006D4E7D">
        <w:rPr>
          <w:rFonts w:ascii="Palatino Linotype" w:hAnsi="Palatino Linotype" w:cs="Arial"/>
          <w:b/>
          <w:sz w:val="24"/>
        </w:rPr>
        <w:t>EL SAIMEX</w:t>
      </w:r>
      <w:r w:rsidRPr="006D4E7D">
        <w:rPr>
          <w:rFonts w:ascii="Palatino Linotype" w:hAnsi="Palatino Linotype" w:cs="Arial"/>
          <w:sz w:val="24"/>
        </w:rPr>
        <w:t xml:space="preserve"> ante </w:t>
      </w:r>
      <w:r w:rsidRPr="006D4E7D">
        <w:rPr>
          <w:rFonts w:ascii="Palatino Linotype" w:hAnsi="Palatino Linotype" w:cs="Arial"/>
          <w:b/>
          <w:sz w:val="24"/>
        </w:rPr>
        <w:t>EL SUJETO OBLIGADO</w:t>
      </w:r>
      <w:r w:rsidRPr="006D4E7D">
        <w:rPr>
          <w:rFonts w:ascii="Palatino Linotype" w:hAnsi="Palatino Linotype" w:cs="Arial"/>
          <w:sz w:val="24"/>
        </w:rPr>
        <w:t xml:space="preserve">, la solicitud de acceso a la información pública, a la que </w:t>
      </w:r>
      <w:proofErr w:type="gramStart"/>
      <w:r w:rsidRPr="006D4E7D">
        <w:rPr>
          <w:rFonts w:ascii="Palatino Linotype" w:hAnsi="Palatino Linotype" w:cs="Arial"/>
          <w:sz w:val="24"/>
        </w:rPr>
        <w:t>se</w:t>
      </w:r>
      <w:proofErr w:type="gramEnd"/>
      <w:r w:rsidRPr="006D4E7D">
        <w:rPr>
          <w:rFonts w:ascii="Palatino Linotype" w:hAnsi="Palatino Linotype" w:cs="Arial"/>
          <w:sz w:val="24"/>
        </w:rPr>
        <w:t xml:space="preserve"> le asignó el número de expediente </w:t>
      </w:r>
      <w:r w:rsidRPr="006D4E7D">
        <w:rPr>
          <w:rFonts w:ascii="Palatino Linotype" w:hAnsi="Palatino Linotype" w:cs="Arial"/>
          <w:b/>
          <w:bCs/>
          <w:sz w:val="24"/>
        </w:rPr>
        <w:t>00</w:t>
      </w:r>
      <w:r w:rsidR="002D2524" w:rsidRPr="006D4E7D">
        <w:rPr>
          <w:rFonts w:ascii="Palatino Linotype" w:hAnsi="Palatino Linotype" w:cs="Arial"/>
          <w:b/>
          <w:bCs/>
          <w:sz w:val="24"/>
        </w:rPr>
        <w:t>067</w:t>
      </w:r>
      <w:r w:rsidRPr="006D4E7D">
        <w:rPr>
          <w:rFonts w:ascii="Palatino Linotype" w:hAnsi="Palatino Linotype" w:cs="Arial"/>
          <w:b/>
          <w:bCs/>
          <w:sz w:val="24"/>
        </w:rPr>
        <w:t>/</w:t>
      </w:r>
      <w:r w:rsidR="002D2524" w:rsidRPr="006D4E7D">
        <w:rPr>
          <w:rFonts w:ascii="Palatino Linotype" w:hAnsi="Palatino Linotype" w:cs="Arial"/>
          <w:b/>
          <w:bCs/>
          <w:sz w:val="24"/>
        </w:rPr>
        <w:t>CHICOLOA</w:t>
      </w:r>
      <w:r w:rsidR="00AD3A20" w:rsidRPr="006D4E7D">
        <w:rPr>
          <w:rFonts w:ascii="Palatino Linotype" w:hAnsi="Palatino Linotype" w:cs="Arial"/>
          <w:b/>
          <w:bCs/>
          <w:sz w:val="24"/>
        </w:rPr>
        <w:t>/</w:t>
      </w:r>
      <w:r w:rsidRPr="006D4E7D">
        <w:rPr>
          <w:rFonts w:ascii="Palatino Linotype" w:hAnsi="Palatino Linotype" w:cs="Arial"/>
          <w:b/>
          <w:bCs/>
          <w:sz w:val="24"/>
        </w:rPr>
        <w:t>IP/201</w:t>
      </w:r>
      <w:r w:rsidR="00AD3A20" w:rsidRPr="006D4E7D">
        <w:rPr>
          <w:rFonts w:ascii="Palatino Linotype" w:hAnsi="Palatino Linotype" w:cs="Arial"/>
          <w:b/>
          <w:bCs/>
          <w:sz w:val="24"/>
        </w:rPr>
        <w:t>9</w:t>
      </w:r>
      <w:r w:rsidRPr="006D4E7D">
        <w:rPr>
          <w:rFonts w:ascii="Palatino Linotype" w:hAnsi="Palatino Linotype" w:cs="Arial"/>
          <w:sz w:val="24"/>
        </w:rPr>
        <w:t xml:space="preserve">, </w:t>
      </w:r>
      <w:r w:rsidR="0086528A" w:rsidRPr="006D4E7D">
        <w:rPr>
          <w:rFonts w:ascii="Palatino Linotype" w:hAnsi="Palatino Linotype" w:cs="Arial"/>
          <w:bCs/>
          <w:sz w:val="24"/>
        </w:rPr>
        <w:t>por medio de</w:t>
      </w:r>
      <w:r w:rsidR="004C1E8F" w:rsidRPr="006D4E7D">
        <w:rPr>
          <w:rFonts w:ascii="Palatino Linotype" w:hAnsi="Palatino Linotype" w:cs="Arial"/>
          <w:bCs/>
          <w:sz w:val="24"/>
        </w:rPr>
        <w:t xml:space="preserve"> </w:t>
      </w:r>
      <w:r w:rsidR="0086528A" w:rsidRPr="006D4E7D">
        <w:rPr>
          <w:rFonts w:ascii="Palatino Linotype" w:hAnsi="Palatino Linotype" w:cs="Arial"/>
          <w:bCs/>
          <w:sz w:val="24"/>
        </w:rPr>
        <w:t>l</w:t>
      </w:r>
      <w:r w:rsidR="004C1E8F" w:rsidRPr="006D4E7D">
        <w:rPr>
          <w:rFonts w:ascii="Palatino Linotype" w:hAnsi="Palatino Linotype" w:cs="Arial"/>
          <w:bCs/>
          <w:sz w:val="24"/>
        </w:rPr>
        <w:t>a</w:t>
      </w:r>
      <w:r w:rsidR="0086528A" w:rsidRPr="006D4E7D">
        <w:rPr>
          <w:rFonts w:ascii="Palatino Linotype" w:hAnsi="Palatino Linotype" w:cs="Arial"/>
          <w:bCs/>
          <w:sz w:val="24"/>
        </w:rPr>
        <w:t xml:space="preserve"> cual </w:t>
      </w:r>
      <w:r w:rsidR="00CD506B" w:rsidRPr="006D4E7D">
        <w:rPr>
          <w:rFonts w:ascii="Palatino Linotype" w:hAnsi="Palatino Linotype" w:cs="Arial"/>
          <w:bCs/>
          <w:sz w:val="24"/>
        </w:rPr>
        <w:t>requirió</w:t>
      </w:r>
      <w:r w:rsidRPr="006D4E7D">
        <w:rPr>
          <w:rFonts w:ascii="Palatino Linotype" w:hAnsi="Palatino Linotype" w:cs="Arial"/>
          <w:sz w:val="24"/>
        </w:rPr>
        <w:t>:</w:t>
      </w:r>
    </w:p>
    <w:p w:rsidR="001F1FCA" w:rsidRPr="006D4E7D" w:rsidRDefault="001F1FCA" w:rsidP="00D158E4">
      <w:pPr>
        <w:pStyle w:val="Prrafodelista"/>
        <w:spacing w:after="0" w:line="240" w:lineRule="auto"/>
        <w:ind w:left="0"/>
        <w:contextualSpacing w:val="0"/>
        <w:jc w:val="both"/>
        <w:rPr>
          <w:rFonts w:ascii="Palatino Linotype" w:hAnsi="Palatino Linotype" w:cs="Arial"/>
          <w:b/>
          <w:szCs w:val="28"/>
        </w:rPr>
      </w:pPr>
    </w:p>
    <w:p w:rsidR="00AD3A20" w:rsidRPr="006D4E7D" w:rsidRDefault="00535903" w:rsidP="00D158E4">
      <w:pPr>
        <w:tabs>
          <w:tab w:val="left" w:pos="851"/>
        </w:tabs>
        <w:spacing w:after="0" w:line="240" w:lineRule="auto"/>
        <w:ind w:left="851" w:right="901"/>
        <w:jc w:val="both"/>
        <w:rPr>
          <w:rFonts w:ascii="Palatino Linotype" w:hAnsi="Palatino Linotype" w:cs="Arial"/>
          <w:i/>
          <w:sz w:val="22"/>
          <w:szCs w:val="22"/>
        </w:rPr>
      </w:pPr>
      <w:r w:rsidRPr="006D4E7D">
        <w:rPr>
          <w:rFonts w:ascii="Palatino Linotype" w:hAnsi="Palatino Linotype" w:cs="Arial"/>
          <w:i/>
          <w:sz w:val="22"/>
          <w:szCs w:val="22"/>
        </w:rPr>
        <w:t>“</w:t>
      </w:r>
      <w:r w:rsidR="002D2524" w:rsidRPr="006D4E7D">
        <w:rPr>
          <w:rFonts w:ascii="Palatino Linotype" w:hAnsi="Palatino Linotype" w:cs="Arial"/>
          <w:i/>
          <w:sz w:val="22"/>
          <w:szCs w:val="22"/>
        </w:rPr>
        <w:t>DE ACUERDO A SUS POLÍTICAS PUBLICAS PARA LA PRESENTE ADMINISTRACIÓN, SEAN DADO ACCIONES DE RECUPERAR ESPACIOS PÚBLICOS; POR ELLO EN LO QUE SE CONOCE COMO OFICINAS DE ARA 3, SE DESALOJO A UNA SOCIEDAD ANIMAL PRO ANIMALES; BAJO QUE ARGUMENTO JURÍDICO Y CON QUE DOCUMENTOS DE AMPARA LA PRESENTE ADMINISTRACIÓN PARA DECIR QUE ESE ESPACIO ES MUNICIPAL, SI DE ACUERDO EN UNIDADES ESE ESPACIO SE DETERMINO COMO COMUNITARIO.</w:t>
      </w:r>
      <w:r w:rsidR="00AD3A20" w:rsidRPr="006D4E7D">
        <w:rPr>
          <w:rFonts w:ascii="Palatino Linotype" w:hAnsi="Palatino Linotype" w:cs="Arial"/>
          <w:i/>
          <w:sz w:val="22"/>
          <w:szCs w:val="22"/>
        </w:rPr>
        <w:t>” (</w:t>
      </w:r>
      <w:proofErr w:type="gramStart"/>
      <w:r w:rsidR="00AD3A20" w:rsidRPr="006D4E7D">
        <w:rPr>
          <w:rFonts w:ascii="Palatino Linotype" w:hAnsi="Palatino Linotype" w:cs="Arial"/>
          <w:i/>
          <w:sz w:val="22"/>
          <w:szCs w:val="22"/>
        </w:rPr>
        <w:t>sic</w:t>
      </w:r>
      <w:proofErr w:type="gramEnd"/>
      <w:r w:rsidR="00AD3A20" w:rsidRPr="006D4E7D">
        <w:rPr>
          <w:rFonts w:ascii="Palatino Linotype" w:hAnsi="Palatino Linotype" w:cs="Arial"/>
          <w:i/>
          <w:sz w:val="22"/>
          <w:szCs w:val="22"/>
        </w:rPr>
        <w:t>)</w:t>
      </w:r>
    </w:p>
    <w:p w:rsidR="00AD3A20" w:rsidRPr="006D4E7D" w:rsidRDefault="00AD3A20" w:rsidP="00D158E4">
      <w:pPr>
        <w:tabs>
          <w:tab w:val="left" w:pos="851"/>
        </w:tabs>
        <w:spacing w:after="0" w:line="240" w:lineRule="auto"/>
        <w:ind w:left="851" w:right="901"/>
        <w:jc w:val="both"/>
        <w:rPr>
          <w:rFonts w:ascii="Palatino Linotype" w:hAnsi="Palatino Linotype" w:cs="Arial"/>
          <w:i/>
          <w:sz w:val="22"/>
          <w:szCs w:val="22"/>
        </w:rPr>
      </w:pPr>
    </w:p>
    <w:p w:rsidR="00D92515" w:rsidRPr="006D4E7D" w:rsidRDefault="00D06012" w:rsidP="00D158E4">
      <w:pPr>
        <w:spacing w:after="0" w:line="360" w:lineRule="auto"/>
        <w:jc w:val="both"/>
        <w:rPr>
          <w:rFonts w:ascii="Palatino Linotype" w:hAnsi="Palatino Linotype" w:cs="Arial"/>
          <w:sz w:val="24"/>
          <w:szCs w:val="24"/>
          <w:lang w:val="es-MX"/>
        </w:rPr>
      </w:pPr>
      <w:r w:rsidRPr="006D4E7D">
        <w:rPr>
          <w:rFonts w:ascii="Palatino Linotype" w:hAnsi="Palatino Linotype" w:cs="Arial"/>
          <w:b/>
          <w:sz w:val="24"/>
          <w:szCs w:val="24"/>
        </w:rPr>
        <w:t>MODALIDAD DE ENTREGA:</w:t>
      </w:r>
      <w:r w:rsidRPr="006D4E7D">
        <w:rPr>
          <w:rFonts w:ascii="Palatino Linotype" w:hAnsi="Palatino Linotype" w:cs="Arial"/>
          <w:sz w:val="24"/>
          <w:szCs w:val="24"/>
        </w:rPr>
        <w:t xml:space="preserve"> </w:t>
      </w:r>
      <w:r w:rsidR="00392061" w:rsidRPr="006D4E7D">
        <w:rPr>
          <w:rFonts w:ascii="Palatino Linotype" w:hAnsi="Palatino Linotype" w:cs="Arial"/>
          <w:sz w:val="24"/>
          <w:szCs w:val="24"/>
          <w:lang w:val="es-MX"/>
        </w:rPr>
        <w:t xml:space="preserve">Vía </w:t>
      </w:r>
      <w:r w:rsidR="00392061" w:rsidRPr="006D4E7D">
        <w:rPr>
          <w:rFonts w:ascii="Palatino Linotype" w:hAnsi="Palatino Linotype" w:cs="Arial"/>
          <w:b/>
          <w:sz w:val="24"/>
          <w:szCs w:val="24"/>
          <w:lang w:val="es-MX"/>
        </w:rPr>
        <w:t>SAIMEX</w:t>
      </w:r>
      <w:r w:rsidR="00392061" w:rsidRPr="006D4E7D">
        <w:rPr>
          <w:rFonts w:ascii="Palatino Linotype" w:hAnsi="Palatino Linotype" w:cs="Arial"/>
          <w:sz w:val="24"/>
          <w:szCs w:val="24"/>
          <w:lang w:val="es-MX"/>
        </w:rPr>
        <w:t>.</w:t>
      </w:r>
    </w:p>
    <w:p w:rsidR="00922776" w:rsidRPr="006D4E7D" w:rsidRDefault="00922776" w:rsidP="00D158E4">
      <w:pPr>
        <w:spacing w:after="0" w:line="360" w:lineRule="auto"/>
        <w:jc w:val="both"/>
        <w:rPr>
          <w:rFonts w:ascii="Palatino Linotype" w:hAnsi="Palatino Linotype"/>
          <w:b/>
          <w:sz w:val="24"/>
          <w:szCs w:val="24"/>
          <w:lang w:val="es-MX"/>
        </w:rPr>
      </w:pPr>
    </w:p>
    <w:p w:rsidR="002D2524" w:rsidRPr="006D4E7D" w:rsidRDefault="002D2524" w:rsidP="002D2524">
      <w:pPr>
        <w:spacing w:after="0" w:line="360" w:lineRule="auto"/>
        <w:jc w:val="both"/>
        <w:rPr>
          <w:rFonts w:ascii="Palatino Linotype" w:eastAsia="Times New Roman" w:hAnsi="Palatino Linotype" w:cs="Times New Roman"/>
          <w:sz w:val="24"/>
          <w:szCs w:val="24"/>
          <w:lang w:val="es-ES"/>
        </w:rPr>
      </w:pPr>
      <w:r w:rsidRPr="006D4E7D">
        <w:rPr>
          <w:rFonts w:ascii="Palatino Linotype" w:eastAsia="Times New Roman" w:hAnsi="Palatino Linotype" w:cs="Times New Roman"/>
          <w:b/>
          <w:sz w:val="28"/>
          <w:szCs w:val="28"/>
          <w:lang w:val="es-MX"/>
        </w:rPr>
        <w:lastRenderedPageBreak/>
        <w:t>II.</w:t>
      </w:r>
      <w:r w:rsidRPr="006D4E7D">
        <w:rPr>
          <w:rFonts w:ascii="Palatino Linotype" w:eastAsia="Times New Roman" w:hAnsi="Palatino Linotype" w:cs="Times New Roman"/>
          <w:sz w:val="28"/>
          <w:szCs w:val="28"/>
          <w:lang w:val="es-MX"/>
        </w:rPr>
        <w:t xml:space="preserve"> </w:t>
      </w:r>
      <w:r w:rsidRPr="006D4E7D">
        <w:rPr>
          <w:rFonts w:ascii="Palatino Linotype" w:eastAsia="Times New Roman" w:hAnsi="Palatino Linotype" w:cs="Times New Roman"/>
          <w:sz w:val="24"/>
          <w:szCs w:val="24"/>
          <w:lang w:val="es-ES"/>
        </w:rPr>
        <w:t>De las constancias que obran en el expediente electrónico</w:t>
      </w:r>
      <w:r w:rsidRPr="006D4E7D">
        <w:rPr>
          <w:rFonts w:ascii="Palatino Linotype" w:eastAsia="Times New Roman" w:hAnsi="Palatino Linotype" w:cs="Times New Roman"/>
          <w:b/>
          <w:sz w:val="24"/>
          <w:szCs w:val="24"/>
          <w:lang w:val="es-ES"/>
        </w:rPr>
        <w:t>,</w:t>
      </w:r>
      <w:r w:rsidRPr="006D4E7D">
        <w:rPr>
          <w:rFonts w:ascii="Palatino Linotype" w:eastAsia="Times New Roman" w:hAnsi="Palatino Linotype" w:cs="Times New Roman"/>
          <w:sz w:val="24"/>
          <w:szCs w:val="24"/>
          <w:lang w:val="es-ES"/>
        </w:rPr>
        <w:t xml:space="preserve"> se advierte que en fecha trece de marzo de dos mil diecinueve, </w:t>
      </w:r>
      <w:r w:rsidRPr="006D4E7D">
        <w:rPr>
          <w:rFonts w:ascii="Palatino Linotype" w:eastAsia="Times New Roman" w:hAnsi="Palatino Linotype" w:cs="Times New Roman"/>
          <w:b/>
          <w:sz w:val="24"/>
          <w:szCs w:val="24"/>
          <w:lang w:val="es-ES"/>
        </w:rPr>
        <w:t xml:space="preserve">EL SUJETO OBLIGADO </w:t>
      </w:r>
      <w:r w:rsidRPr="006D4E7D">
        <w:rPr>
          <w:rFonts w:ascii="Palatino Linotype" w:eastAsia="Times New Roman" w:hAnsi="Palatino Linotype" w:cs="Times New Roman"/>
          <w:sz w:val="24"/>
          <w:szCs w:val="24"/>
          <w:lang w:val="es-ES"/>
        </w:rPr>
        <w:t xml:space="preserve">requirió al </w:t>
      </w:r>
      <w:r w:rsidRPr="006D4E7D">
        <w:rPr>
          <w:rFonts w:ascii="Palatino Linotype" w:eastAsia="Times New Roman" w:hAnsi="Palatino Linotype" w:cs="Times New Roman"/>
          <w:b/>
          <w:sz w:val="24"/>
          <w:szCs w:val="24"/>
          <w:lang w:val="es-ES"/>
        </w:rPr>
        <w:t xml:space="preserve">RECURRENTE </w:t>
      </w:r>
      <w:r w:rsidRPr="006D4E7D">
        <w:rPr>
          <w:rFonts w:ascii="Palatino Linotype" w:eastAsia="Times New Roman" w:hAnsi="Palatino Linotype" w:cs="Times New Roman"/>
          <w:sz w:val="24"/>
          <w:szCs w:val="24"/>
          <w:lang w:val="es-ES"/>
        </w:rPr>
        <w:t>aclarara la solicitud de información pública planteada, en los siguientes términos:</w:t>
      </w:r>
    </w:p>
    <w:p w:rsidR="002D2524" w:rsidRPr="006D4E7D" w:rsidRDefault="002D2524" w:rsidP="002D2524">
      <w:pPr>
        <w:spacing w:after="0" w:line="240" w:lineRule="auto"/>
        <w:jc w:val="both"/>
        <w:rPr>
          <w:rFonts w:ascii="Palatino Linotype" w:eastAsia="Times New Roman" w:hAnsi="Palatino Linotype" w:cs="Times New Roman"/>
          <w:sz w:val="24"/>
          <w:szCs w:val="24"/>
          <w:lang w:val="es-ES"/>
        </w:rPr>
      </w:pP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r w:rsidRPr="006D4E7D">
        <w:rPr>
          <w:rFonts w:ascii="Palatino Linotype" w:eastAsia="Times New Roman" w:hAnsi="Palatino Linotype" w:cs="Arial"/>
          <w:i/>
          <w:sz w:val="22"/>
          <w:szCs w:val="22"/>
          <w:lang w:val="es-ES" w:eastAsia="es-MX"/>
        </w:rPr>
        <w:t xml:space="preserve">“…Con fundamento en el </w:t>
      </w:r>
      <w:proofErr w:type="spellStart"/>
      <w:r w:rsidRPr="006D4E7D">
        <w:rPr>
          <w:rFonts w:ascii="Palatino Linotype" w:eastAsia="Times New Roman" w:hAnsi="Palatino Linotype" w:cs="Arial"/>
          <w:i/>
          <w:sz w:val="22"/>
          <w:szCs w:val="22"/>
          <w:lang w:val="es-ES" w:eastAsia="es-MX"/>
        </w:rPr>
        <w:t>articulo</w:t>
      </w:r>
      <w:proofErr w:type="spellEnd"/>
      <w:r w:rsidRPr="006D4E7D">
        <w:rPr>
          <w:rFonts w:ascii="Palatino Linotype" w:eastAsia="Times New Roman" w:hAnsi="Palatino Linotype" w:cs="Arial"/>
          <w:i/>
          <w:sz w:val="22"/>
          <w:szCs w:val="22"/>
          <w:lang w:val="es-ES" w:eastAsia="es-MX"/>
        </w:rPr>
        <w:t xml:space="preserve"> 159 de la Ley de Transparencia y Acceso a la Información Pública del Estado de México y Municipios, se le requiere para que dentro del plazo de diez días hábiles realice lo siguiente:</w:t>
      </w: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r w:rsidRPr="006D4E7D">
        <w:rPr>
          <w:rFonts w:ascii="Palatino Linotype" w:eastAsia="Times New Roman" w:hAnsi="Palatino Linotype" w:cs="Arial"/>
          <w:i/>
          <w:sz w:val="22"/>
          <w:szCs w:val="22"/>
          <w:lang w:val="es-ES" w:eastAsia="es-MX"/>
        </w:rPr>
        <w:t xml:space="preserve">Conforme al artículo 159 de la ley de transparencia y Acceso a la información </w:t>
      </w:r>
      <w:proofErr w:type="spellStart"/>
      <w:r w:rsidRPr="006D4E7D">
        <w:rPr>
          <w:rFonts w:ascii="Palatino Linotype" w:eastAsia="Times New Roman" w:hAnsi="Palatino Linotype" w:cs="Arial"/>
          <w:i/>
          <w:sz w:val="22"/>
          <w:szCs w:val="22"/>
          <w:lang w:val="es-ES" w:eastAsia="es-MX"/>
        </w:rPr>
        <w:t>publica</w:t>
      </w:r>
      <w:proofErr w:type="spellEnd"/>
      <w:r w:rsidRPr="006D4E7D">
        <w:rPr>
          <w:rFonts w:ascii="Palatino Linotype" w:eastAsia="Times New Roman" w:hAnsi="Palatino Linotype" w:cs="Arial"/>
          <w:i/>
          <w:sz w:val="22"/>
          <w:szCs w:val="22"/>
          <w:lang w:val="es-ES" w:eastAsia="es-MX"/>
        </w:rPr>
        <w:t xml:space="preserve"> del Estado de México Municipios, se le requiere para que dentro del plazo de diez días hábiles realice lo siguiente: Por medio del presente reciba un cordial saludo, al tiempo que me permito solicitar de su parte sea </w:t>
      </w:r>
      <w:proofErr w:type="spellStart"/>
      <w:r w:rsidRPr="006D4E7D">
        <w:rPr>
          <w:rFonts w:ascii="Palatino Linotype" w:eastAsia="Times New Roman" w:hAnsi="Palatino Linotype" w:cs="Arial"/>
          <w:i/>
          <w:sz w:val="22"/>
          <w:szCs w:val="22"/>
          <w:lang w:val="es-ES" w:eastAsia="es-MX"/>
        </w:rPr>
        <w:t>mas</w:t>
      </w:r>
      <w:proofErr w:type="spellEnd"/>
      <w:r w:rsidRPr="006D4E7D">
        <w:rPr>
          <w:rFonts w:ascii="Palatino Linotype" w:eastAsia="Times New Roman" w:hAnsi="Palatino Linotype" w:cs="Arial"/>
          <w:i/>
          <w:sz w:val="22"/>
          <w:szCs w:val="22"/>
          <w:lang w:val="es-ES" w:eastAsia="es-MX"/>
        </w:rPr>
        <w:t xml:space="preserve"> especifico y claro en la solicitud de información inicial y proporcione mayores datos sobre la información requerida, es decir indique otros elementos que complementen o amplíen los datos que requiere, en el afán de iniciar el debido y correcto tratamiento a la presente solicitud de información, solicitándole respetuosamente de una descripción clara y precisa de la información que requiere. </w:t>
      </w:r>
      <w:proofErr w:type="gramStart"/>
      <w:r w:rsidRPr="006D4E7D">
        <w:rPr>
          <w:rFonts w:ascii="Palatino Linotype" w:eastAsia="Times New Roman" w:hAnsi="Palatino Linotype" w:cs="Arial"/>
          <w:i/>
          <w:sz w:val="22"/>
          <w:szCs w:val="22"/>
          <w:lang w:val="es-ES" w:eastAsia="es-MX"/>
        </w:rPr>
        <w:t>sin</w:t>
      </w:r>
      <w:proofErr w:type="gramEnd"/>
      <w:r w:rsidRPr="006D4E7D">
        <w:rPr>
          <w:rFonts w:ascii="Palatino Linotype" w:eastAsia="Times New Roman" w:hAnsi="Palatino Linotype" w:cs="Arial"/>
          <w:i/>
          <w:sz w:val="22"/>
          <w:szCs w:val="22"/>
          <w:lang w:val="es-ES" w:eastAsia="es-MX"/>
        </w:rPr>
        <w:t xml:space="preserve"> otro particular asunto, quedo a sus </w:t>
      </w:r>
      <w:proofErr w:type="spellStart"/>
      <w:r w:rsidRPr="006D4E7D">
        <w:rPr>
          <w:rFonts w:ascii="Palatino Linotype" w:eastAsia="Times New Roman" w:hAnsi="Palatino Linotype" w:cs="Arial"/>
          <w:i/>
          <w:sz w:val="22"/>
          <w:szCs w:val="22"/>
          <w:lang w:val="es-ES" w:eastAsia="es-MX"/>
        </w:rPr>
        <w:t>ordenes</w:t>
      </w:r>
      <w:proofErr w:type="spellEnd"/>
      <w:r w:rsidRPr="006D4E7D">
        <w:rPr>
          <w:rFonts w:ascii="Palatino Linotype" w:eastAsia="Times New Roman" w:hAnsi="Palatino Linotype" w:cs="Arial"/>
          <w:i/>
          <w:sz w:val="22"/>
          <w:szCs w:val="22"/>
          <w:lang w:val="es-ES" w:eastAsia="es-MX"/>
        </w:rPr>
        <w:t>.</w:t>
      </w: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r w:rsidRPr="006D4E7D">
        <w:rPr>
          <w:rFonts w:ascii="Palatino Linotype" w:eastAsia="Times New Roman" w:hAnsi="Palatino Linotype" w:cs="Arial"/>
          <w:i/>
          <w:sz w:val="22"/>
          <w:szCs w:val="22"/>
          <w:lang w:val="es-ES"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r w:rsidRPr="006D4E7D">
        <w:rPr>
          <w:rFonts w:ascii="Palatino Linotype" w:eastAsia="Times New Roman" w:hAnsi="Palatino Linotype" w:cs="Arial"/>
          <w:i/>
          <w:sz w:val="22"/>
          <w:szCs w:val="22"/>
          <w:lang w:val="es-ES" w:eastAsia="es-MX"/>
        </w:rPr>
        <w:t>ATENTAMENTE</w:t>
      </w: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r w:rsidRPr="006D4E7D">
        <w:rPr>
          <w:rFonts w:ascii="Palatino Linotype" w:eastAsia="Times New Roman" w:hAnsi="Palatino Linotype" w:cs="Arial"/>
          <w:i/>
          <w:sz w:val="22"/>
          <w:szCs w:val="22"/>
          <w:lang w:val="es-ES" w:eastAsia="es-MX"/>
        </w:rPr>
        <w:t>M. EN P.J. GUADALUPE DEL PILAR CASTELLANOS GUERRERO” (sic)</w:t>
      </w:r>
    </w:p>
    <w:p w:rsidR="002D2524" w:rsidRPr="006D4E7D" w:rsidRDefault="002D2524" w:rsidP="002D2524">
      <w:pPr>
        <w:spacing w:after="0" w:line="240" w:lineRule="auto"/>
        <w:jc w:val="both"/>
        <w:rPr>
          <w:rFonts w:ascii="Palatino Linotype" w:eastAsia="Times New Roman" w:hAnsi="Palatino Linotype" w:cs="Arial"/>
          <w:i/>
          <w:sz w:val="22"/>
          <w:szCs w:val="22"/>
          <w:lang w:val="es-ES" w:eastAsia="es-MX"/>
        </w:rPr>
      </w:pPr>
    </w:p>
    <w:p w:rsidR="00C80938" w:rsidRPr="006D4E7D" w:rsidRDefault="002D2524" w:rsidP="00C80938">
      <w:pPr>
        <w:spacing w:after="0" w:line="360" w:lineRule="auto"/>
        <w:jc w:val="both"/>
        <w:rPr>
          <w:rFonts w:ascii="Palatino Linotype" w:hAnsi="Palatino Linotype" w:cs="Arial"/>
          <w:sz w:val="24"/>
          <w:szCs w:val="24"/>
        </w:rPr>
      </w:pPr>
      <w:r w:rsidRPr="006D4E7D">
        <w:rPr>
          <w:rFonts w:ascii="Palatino Linotype" w:eastAsia="Times New Roman" w:hAnsi="Palatino Linotype" w:cs="Times New Roman"/>
          <w:b/>
          <w:sz w:val="28"/>
          <w:szCs w:val="24"/>
          <w:lang w:val="es-MX"/>
        </w:rPr>
        <w:t xml:space="preserve">III. </w:t>
      </w:r>
      <w:r w:rsidR="00C80938" w:rsidRPr="006D4E7D">
        <w:rPr>
          <w:rFonts w:ascii="Palatino Linotype" w:hAnsi="Palatino Linotype" w:cs="Arial"/>
          <w:sz w:val="24"/>
          <w:szCs w:val="24"/>
        </w:rPr>
        <w:t xml:space="preserve">Cabe señalar que dicho requerimiento no fue atendido por el particular. </w:t>
      </w:r>
    </w:p>
    <w:p w:rsidR="00C80938" w:rsidRPr="006D4E7D" w:rsidRDefault="00C80938" w:rsidP="002D2524">
      <w:pPr>
        <w:spacing w:after="0" w:line="360" w:lineRule="auto"/>
        <w:jc w:val="both"/>
        <w:rPr>
          <w:rFonts w:ascii="Palatino Linotype" w:eastAsia="Times New Roman" w:hAnsi="Palatino Linotype" w:cs="Times New Roman"/>
          <w:b/>
          <w:sz w:val="28"/>
          <w:szCs w:val="24"/>
          <w:lang w:val="es-MX"/>
        </w:rPr>
      </w:pPr>
    </w:p>
    <w:p w:rsidR="002D2524" w:rsidRPr="006D4E7D" w:rsidRDefault="00C80938" w:rsidP="002D2524">
      <w:pPr>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Times New Roman"/>
          <w:b/>
          <w:sz w:val="28"/>
          <w:szCs w:val="24"/>
          <w:lang w:val="es-MX"/>
        </w:rPr>
        <w:t>IV</w:t>
      </w:r>
      <w:r w:rsidRPr="006D4E7D">
        <w:rPr>
          <w:rFonts w:ascii="Palatino Linotype" w:eastAsia="Times New Roman" w:hAnsi="Palatino Linotype" w:cs="Arial"/>
          <w:sz w:val="24"/>
          <w:szCs w:val="24"/>
          <w:lang w:val="es-ES"/>
        </w:rPr>
        <w:t xml:space="preserve"> </w:t>
      </w:r>
      <w:r w:rsidR="002D2524" w:rsidRPr="006D4E7D">
        <w:rPr>
          <w:rFonts w:ascii="Palatino Linotype" w:eastAsia="Times New Roman" w:hAnsi="Palatino Linotype" w:cs="Arial"/>
          <w:sz w:val="24"/>
          <w:szCs w:val="24"/>
          <w:lang w:val="es-ES"/>
        </w:rPr>
        <w:t xml:space="preserve">Derivado de lo anterior, </w:t>
      </w:r>
      <w:r w:rsidR="002D2524" w:rsidRPr="006D4E7D">
        <w:rPr>
          <w:rFonts w:ascii="Palatino Linotype" w:eastAsia="Times New Roman" w:hAnsi="Palatino Linotype" w:cs="Arial"/>
          <w:b/>
          <w:sz w:val="24"/>
          <w:szCs w:val="24"/>
          <w:lang w:val="es-ES"/>
        </w:rPr>
        <w:t xml:space="preserve">EL SUJETO OBLIGADO </w:t>
      </w:r>
      <w:r w:rsidR="002D2524" w:rsidRPr="006D4E7D">
        <w:rPr>
          <w:rFonts w:ascii="Palatino Linotype" w:eastAsia="Times New Roman" w:hAnsi="Palatino Linotype" w:cs="Arial"/>
          <w:sz w:val="24"/>
          <w:szCs w:val="24"/>
          <w:lang w:val="es-ES"/>
        </w:rPr>
        <w:t>el veintinueve de marzo de dos mil diecinueve, con fundamento en el artículo 159 tercer párrafo de la Ley de la materia hizo de conocimiento al</w:t>
      </w:r>
      <w:r w:rsidR="002D2524" w:rsidRPr="006D4E7D">
        <w:rPr>
          <w:rFonts w:ascii="Palatino Linotype" w:eastAsia="Times New Roman" w:hAnsi="Palatino Linotype" w:cs="Arial"/>
          <w:b/>
          <w:sz w:val="24"/>
          <w:szCs w:val="24"/>
          <w:lang w:val="es-ES"/>
        </w:rPr>
        <w:t xml:space="preserve"> RECURRENTE </w:t>
      </w:r>
      <w:r w:rsidR="002D2524" w:rsidRPr="006D4E7D">
        <w:rPr>
          <w:rFonts w:ascii="Palatino Linotype" w:eastAsia="Times New Roman" w:hAnsi="Palatino Linotype" w:cs="Arial"/>
          <w:sz w:val="24"/>
          <w:szCs w:val="24"/>
          <w:lang w:val="es-ES"/>
        </w:rPr>
        <w:t xml:space="preserve">a través del </w:t>
      </w:r>
      <w:r w:rsidR="002D2524" w:rsidRPr="006D4E7D">
        <w:rPr>
          <w:rFonts w:ascii="Palatino Linotype" w:eastAsia="Times New Roman" w:hAnsi="Palatino Linotype" w:cs="Arial"/>
          <w:b/>
          <w:sz w:val="24"/>
          <w:szCs w:val="24"/>
          <w:lang w:val="es-ES"/>
        </w:rPr>
        <w:t xml:space="preserve">SAIMEX, </w:t>
      </w:r>
      <w:r w:rsidR="002D2524" w:rsidRPr="006D4E7D">
        <w:rPr>
          <w:rFonts w:ascii="Palatino Linotype" w:eastAsia="Times New Roman" w:hAnsi="Palatino Linotype" w:cs="Arial"/>
          <w:sz w:val="24"/>
          <w:szCs w:val="24"/>
          <w:lang w:val="es-ES"/>
        </w:rPr>
        <w:t xml:space="preserve">que su solicitud de </w:t>
      </w:r>
      <w:r w:rsidR="002D2524" w:rsidRPr="006D4E7D">
        <w:rPr>
          <w:rFonts w:ascii="Palatino Linotype" w:eastAsia="Times New Roman" w:hAnsi="Palatino Linotype" w:cs="Arial"/>
          <w:sz w:val="24"/>
          <w:szCs w:val="24"/>
          <w:lang w:val="es-ES"/>
        </w:rPr>
        <w:lastRenderedPageBreak/>
        <w:t xml:space="preserve">información se tuvo por no presentada, lo anterior en razón de, no haber presentado la aclaración, complementación o corrección de datos correspondiente; dejando a salvo sus derechos para presentarla nuevamente o bien interponer el recurso de revisión dentro del término de 15 días hábiles establecido por la Ley de Transparencia del Estado. </w:t>
      </w:r>
    </w:p>
    <w:p w:rsidR="002D2524" w:rsidRPr="006D4E7D" w:rsidRDefault="002D2524" w:rsidP="002D2524">
      <w:pPr>
        <w:spacing w:after="0" w:line="240" w:lineRule="auto"/>
        <w:jc w:val="both"/>
        <w:rPr>
          <w:rFonts w:ascii="Palatino Linotype" w:eastAsia="Times New Roman" w:hAnsi="Palatino Linotype" w:cs="Arial"/>
          <w:sz w:val="24"/>
          <w:szCs w:val="24"/>
        </w:rPr>
      </w:pPr>
    </w:p>
    <w:p w:rsidR="002D2524" w:rsidRPr="006D4E7D" w:rsidRDefault="002D2524" w:rsidP="002D2524">
      <w:pPr>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Arial"/>
          <w:b/>
          <w:sz w:val="28"/>
          <w:szCs w:val="24"/>
          <w:lang w:val="es-ES"/>
        </w:rPr>
        <w:t>V.</w:t>
      </w:r>
      <w:r w:rsidRPr="006D4E7D">
        <w:rPr>
          <w:rFonts w:ascii="Palatino Linotype" w:eastAsia="Times New Roman" w:hAnsi="Palatino Linotype" w:cs="Arial"/>
          <w:b/>
          <w:sz w:val="24"/>
          <w:szCs w:val="24"/>
          <w:lang w:val="es-ES"/>
        </w:rPr>
        <w:t xml:space="preserve"> </w:t>
      </w:r>
      <w:r w:rsidRPr="006D4E7D">
        <w:rPr>
          <w:rFonts w:ascii="Palatino Linotype" w:eastAsia="Times New Roman" w:hAnsi="Palatino Linotype" w:cs="Arial"/>
          <w:sz w:val="24"/>
          <w:szCs w:val="24"/>
          <w:lang w:val="es-ES"/>
        </w:rPr>
        <w:t xml:space="preserve">Así, inconforme con dicha determinación, el uno de abril de dos mil diecinueve, </w:t>
      </w:r>
      <w:r w:rsidRPr="006D4E7D">
        <w:rPr>
          <w:rFonts w:ascii="Palatino Linotype" w:eastAsia="Times New Roman" w:hAnsi="Palatino Linotype" w:cs="Arial"/>
          <w:b/>
          <w:sz w:val="24"/>
          <w:szCs w:val="24"/>
          <w:lang w:val="es-ES"/>
        </w:rPr>
        <w:t>EL RECURRENTE</w:t>
      </w:r>
      <w:r w:rsidRPr="006D4E7D">
        <w:rPr>
          <w:rFonts w:ascii="Palatino Linotype" w:eastAsia="Times New Roman" w:hAnsi="Palatino Linotype" w:cs="Arial"/>
          <w:sz w:val="24"/>
          <w:szCs w:val="24"/>
          <w:lang w:val="es-ES"/>
        </w:rPr>
        <w:t xml:space="preserve"> interpuso el recurso de revisión sujeto del presente estudio, el cual fue registrado en </w:t>
      </w:r>
      <w:r w:rsidRPr="006D4E7D">
        <w:rPr>
          <w:rFonts w:ascii="Palatino Linotype" w:eastAsia="Times New Roman" w:hAnsi="Palatino Linotype" w:cs="Arial"/>
          <w:b/>
          <w:sz w:val="24"/>
          <w:szCs w:val="24"/>
          <w:lang w:val="es-ES"/>
        </w:rPr>
        <w:t>EL SAIMEX</w:t>
      </w:r>
      <w:r w:rsidRPr="006D4E7D">
        <w:rPr>
          <w:rFonts w:ascii="Palatino Linotype" w:eastAsia="Times New Roman" w:hAnsi="Palatino Linotype" w:cs="Arial"/>
          <w:sz w:val="24"/>
          <w:szCs w:val="24"/>
          <w:lang w:val="es-ES"/>
        </w:rPr>
        <w:t xml:space="preserve"> y se le asignó el número de expediente </w:t>
      </w:r>
      <w:r w:rsidRPr="006D4E7D">
        <w:rPr>
          <w:rFonts w:ascii="Palatino Linotype" w:eastAsia="Times New Roman" w:hAnsi="Palatino Linotype" w:cs="Arial"/>
          <w:b/>
          <w:sz w:val="24"/>
          <w:szCs w:val="24"/>
          <w:lang w:val="es-ES"/>
        </w:rPr>
        <w:t>02237/INFOEM/IP/RR/2019</w:t>
      </w:r>
      <w:r w:rsidRPr="006D4E7D">
        <w:rPr>
          <w:rFonts w:ascii="Palatino Linotype" w:eastAsia="Times New Roman" w:hAnsi="Palatino Linotype" w:cs="Arial"/>
          <w:sz w:val="24"/>
          <w:szCs w:val="24"/>
          <w:lang w:val="es-ES"/>
        </w:rPr>
        <w:t xml:space="preserve">, en el que señaló como acto impugnado el siguiente: </w:t>
      </w: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r w:rsidRPr="006D4E7D">
        <w:rPr>
          <w:rFonts w:ascii="Palatino Linotype" w:eastAsia="Times New Roman" w:hAnsi="Palatino Linotype" w:cs="Arial"/>
          <w:i/>
          <w:sz w:val="22"/>
          <w:szCs w:val="22"/>
          <w:lang w:val="es-ES" w:eastAsia="es-MX"/>
        </w:rPr>
        <w:t xml:space="preserve">“la </w:t>
      </w:r>
      <w:proofErr w:type="spellStart"/>
      <w:r w:rsidRPr="006D4E7D">
        <w:rPr>
          <w:rFonts w:ascii="Palatino Linotype" w:eastAsia="Times New Roman" w:hAnsi="Palatino Linotype" w:cs="Arial"/>
          <w:i/>
          <w:sz w:val="22"/>
          <w:szCs w:val="22"/>
          <w:lang w:val="es-ES" w:eastAsia="es-MX"/>
        </w:rPr>
        <w:t>administracion</w:t>
      </w:r>
      <w:proofErr w:type="spellEnd"/>
      <w:r w:rsidRPr="006D4E7D">
        <w:rPr>
          <w:rFonts w:ascii="Palatino Linotype" w:eastAsia="Times New Roman" w:hAnsi="Palatino Linotype" w:cs="Arial"/>
          <w:i/>
          <w:sz w:val="22"/>
          <w:szCs w:val="22"/>
          <w:lang w:val="es-ES" w:eastAsia="es-MX"/>
        </w:rPr>
        <w:t xml:space="preserve"> </w:t>
      </w:r>
      <w:proofErr w:type="spellStart"/>
      <w:r w:rsidRPr="006D4E7D">
        <w:rPr>
          <w:rFonts w:ascii="Palatino Linotype" w:eastAsia="Times New Roman" w:hAnsi="Palatino Linotype" w:cs="Arial"/>
          <w:i/>
          <w:sz w:val="22"/>
          <w:szCs w:val="22"/>
          <w:lang w:val="es-ES" w:eastAsia="es-MX"/>
        </w:rPr>
        <w:t>publica</w:t>
      </w:r>
      <w:proofErr w:type="spellEnd"/>
      <w:r w:rsidRPr="006D4E7D">
        <w:rPr>
          <w:rFonts w:ascii="Palatino Linotype" w:eastAsia="Times New Roman" w:hAnsi="Palatino Linotype" w:cs="Arial"/>
          <w:i/>
          <w:sz w:val="22"/>
          <w:szCs w:val="22"/>
          <w:lang w:val="es-ES" w:eastAsia="es-MX"/>
        </w:rPr>
        <w:t xml:space="preserve"> municipal del periodo 2019 al 2021 ha desalojado </w:t>
      </w:r>
      <w:proofErr w:type="spellStart"/>
      <w:r w:rsidRPr="006D4E7D">
        <w:rPr>
          <w:rFonts w:ascii="Palatino Linotype" w:eastAsia="Times New Roman" w:hAnsi="Palatino Linotype" w:cs="Arial"/>
          <w:i/>
          <w:sz w:val="22"/>
          <w:szCs w:val="22"/>
          <w:lang w:val="es-ES" w:eastAsia="es-MX"/>
        </w:rPr>
        <w:t>de el</w:t>
      </w:r>
      <w:proofErr w:type="spellEnd"/>
      <w:r w:rsidRPr="006D4E7D">
        <w:rPr>
          <w:rFonts w:ascii="Palatino Linotype" w:eastAsia="Times New Roman" w:hAnsi="Palatino Linotype" w:cs="Arial"/>
          <w:i/>
          <w:sz w:val="22"/>
          <w:szCs w:val="22"/>
          <w:lang w:val="es-ES" w:eastAsia="es-MX"/>
        </w:rPr>
        <w:t xml:space="preserve"> espacio que ocupaba </w:t>
      </w:r>
      <w:proofErr w:type="spellStart"/>
      <w:r w:rsidRPr="006D4E7D">
        <w:rPr>
          <w:rFonts w:ascii="Palatino Linotype" w:eastAsia="Times New Roman" w:hAnsi="Palatino Linotype" w:cs="Arial"/>
          <w:i/>
          <w:sz w:val="22"/>
          <w:szCs w:val="22"/>
          <w:lang w:val="es-ES" w:eastAsia="es-MX"/>
        </w:rPr>
        <w:t>proteccion</w:t>
      </w:r>
      <w:proofErr w:type="spellEnd"/>
      <w:r w:rsidRPr="006D4E7D">
        <w:rPr>
          <w:rFonts w:ascii="Palatino Linotype" w:eastAsia="Times New Roman" w:hAnsi="Palatino Linotype" w:cs="Arial"/>
          <w:i/>
          <w:sz w:val="22"/>
          <w:szCs w:val="22"/>
          <w:lang w:val="es-ES" w:eastAsia="es-MX"/>
        </w:rPr>
        <w:t xml:space="preserve"> y bienestar animal de </w:t>
      </w:r>
      <w:proofErr w:type="spellStart"/>
      <w:r w:rsidRPr="006D4E7D">
        <w:rPr>
          <w:rFonts w:ascii="Palatino Linotype" w:eastAsia="Times New Roman" w:hAnsi="Palatino Linotype" w:cs="Arial"/>
          <w:i/>
          <w:sz w:val="22"/>
          <w:szCs w:val="22"/>
          <w:lang w:val="es-ES" w:eastAsia="es-MX"/>
        </w:rPr>
        <w:t>chicoloapan</w:t>
      </w:r>
      <w:proofErr w:type="spellEnd"/>
      <w:r w:rsidRPr="006D4E7D">
        <w:rPr>
          <w:rFonts w:ascii="Palatino Linotype" w:eastAsia="Times New Roman" w:hAnsi="Palatino Linotype" w:cs="Arial"/>
          <w:i/>
          <w:sz w:val="22"/>
          <w:szCs w:val="22"/>
          <w:lang w:val="es-ES" w:eastAsia="es-MX"/>
        </w:rPr>
        <w:t xml:space="preserve"> </w:t>
      </w:r>
      <w:proofErr w:type="spellStart"/>
      <w:r w:rsidRPr="006D4E7D">
        <w:rPr>
          <w:rFonts w:ascii="Palatino Linotype" w:eastAsia="Times New Roman" w:hAnsi="Palatino Linotype" w:cs="Arial"/>
          <w:i/>
          <w:sz w:val="22"/>
          <w:szCs w:val="22"/>
          <w:lang w:val="es-ES" w:eastAsia="es-MX"/>
        </w:rPr>
        <w:t>a.c.</w:t>
      </w:r>
      <w:proofErr w:type="spellEnd"/>
      <w:r w:rsidRPr="006D4E7D">
        <w:rPr>
          <w:rFonts w:ascii="Palatino Linotype" w:eastAsia="Times New Roman" w:hAnsi="Palatino Linotype" w:cs="Arial"/>
          <w:i/>
          <w:sz w:val="22"/>
          <w:szCs w:val="22"/>
          <w:lang w:val="es-ES" w:eastAsia="es-MX"/>
        </w:rPr>
        <w:t xml:space="preserve"> por muchos años y que se dedicaba de manera altruista a ayudar a animales en </w:t>
      </w:r>
      <w:proofErr w:type="spellStart"/>
      <w:r w:rsidRPr="006D4E7D">
        <w:rPr>
          <w:rFonts w:ascii="Palatino Linotype" w:eastAsia="Times New Roman" w:hAnsi="Palatino Linotype" w:cs="Arial"/>
          <w:i/>
          <w:sz w:val="22"/>
          <w:szCs w:val="22"/>
          <w:lang w:val="es-ES" w:eastAsia="es-MX"/>
        </w:rPr>
        <w:t>situacion</w:t>
      </w:r>
      <w:proofErr w:type="spellEnd"/>
      <w:r w:rsidRPr="006D4E7D">
        <w:rPr>
          <w:rFonts w:ascii="Palatino Linotype" w:eastAsia="Times New Roman" w:hAnsi="Palatino Linotype" w:cs="Arial"/>
          <w:i/>
          <w:sz w:val="22"/>
          <w:szCs w:val="22"/>
          <w:lang w:val="es-ES" w:eastAsia="es-MX"/>
        </w:rPr>
        <w:t xml:space="preserve"> de calle y de muchos que han sido domesticados"(</w:t>
      </w:r>
      <w:proofErr w:type="spellStart"/>
      <w:r w:rsidRPr="006D4E7D">
        <w:rPr>
          <w:rFonts w:ascii="Palatino Linotype" w:eastAsia="Times New Roman" w:hAnsi="Palatino Linotype" w:cs="Arial"/>
          <w:i/>
          <w:sz w:val="22"/>
          <w:szCs w:val="22"/>
          <w:lang w:val="es-ES" w:eastAsia="es-MX"/>
        </w:rPr>
        <w:t>sc</w:t>
      </w:r>
      <w:proofErr w:type="spellEnd"/>
      <w:r w:rsidRPr="006D4E7D">
        <w:rPr>
          <w:rFonts w:ascii="Palatino Linotype" w:eastAsia="Times New Roman" w:hAnsi="Palatino Linotype" w:cs="Arial"/>
          <w:i/>
          <w:sz w:val="22"/>
          <w:szCs w:val="22"/>
          <w:lang w:val="es-ES" w:eastAsia="es-MX"/>
        </w:rPr>
        <w:t>)</w:t>
      </w: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p>
    <w:p w:rsidR="002D2524" w:rsidRPr="006D4E7D" w:rsidRDefault="002D2524" w:rsidP="002D2524">
      <w:pPr>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Arial"/>
          <w:sz w:val="24"/>
          <w:szCs w:val="24"/>
          <w:lang w:val="es-ES"/>
        </w:rPr>
        <w:t xml:space="preserve">Asimismo, como razones o motivos de inconformidad: </w:t>
      </w: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r w:rsidRPr="006D4E7D">
        <w:rPr>
          <w:rFonts w:ascii="Palatino Linotype" w:eastAsia="Times New Roman" w:hAnsi="Palatino Linotype" w:cs="Arial"/>
          <w:i/>
          <w:sz w:val="22"/>
          <w:szCs w:val="22"/>
          <w:lang w:val="es-ES" w:eastAsia="es-MX"/>
        </w:rPr>
        <w:t xml:space="preserve">“en el Folio de la solicitud: 00067/CHICOLOA/IP/2019 se requiere una </w:t>
      </w:r>
      <w:proofErr w:type="spellStart"/>
      <w:r w:rsidRPr="006D4E7D">
        <w:rPr>
          <w:rFonts w:ascii="Palatino Linotype" w:eastAsia="Times New Roman" w:hAnsi="Palatino Linotype" w:cs="Arial"/>
          <w:i/>
          <w:sz w:val="22"/>
          <w:szCs w:val="22"/>
          <w:lang w:val="es-ES" w:eastAsia="es-MX"/>
        </w:rPr>
        <w:t>explicacion</w:t>
      </w:r>
      <w:proofErr w:type="spellEnd"/>
      <w:r w:rsidRPr="006D4E7D">
        <w:rPr>
          <w:rFonts w:ascii="Palatino Linotype" w:eastAsia="Times New Roman" w:hAnsi="Palatino Linotype" w:cs="Arial"/>
          <w:i/>
          <w:sz w:val="22"/>
          <w:szCs w:val="22"/>
          <w:lang w:val="es-ES" w:eastAsia="es-MX"/>
        </w:rPr>
        <w:t xml:space="preserve"> </w:t>
      </w:r>
      <w:proofErr w:type="spellStart"/>
      <w:r w:rsidRPr="006D4E7D">
        <w:rPr>
          <w:rFonts w:ascii="Palatino Linotype" w:eastAsia="Times New Roman" w:hAnsi="Palatino Linotype" w:cs="Arial"/>
          <w:i/>
          <w:sz w:val="22"/>
          <w:szCs w:val="22"/>
          <w:lang w:val="es-ES" w:eastAsia="es-MX"/>
        </w:rPr>
        <w:t>juridica</w:t>
      </w:r>
      <w:proofErr w:type="spellEnd"/>
      <w:r w:rsidRPr="006D4E7D">
        <w:rPr>
          <w:rFonts w:ascii="Palatino Linotype" w:eastAsia="Times New Roman" w:hAnsi="Palatino Linotype" w:cs="Arial"/>
          <w:i/>
          <w:sz w:val="22"/>
          <w:szCs w:val="22"/>
          <w:lang w:val="es-ES" w:eastAsia="es-MX"/>
        </w:rPr>
        <w:t xml:space="preserve"> del </w:t>
      </w:r>
      <w:proofErr w:type="spellStart"/>
      <w:r w:rsidRPr="006D4E7D">
        <w:rPr>
          <w:rFonts w:ascii="Palatino Linotype" w:eastAsia="Times New Roman" w:hAnsi="Palatino Linotype" w:cs="Arial"/>
          <w:i/>
          <w:sz w:val="22"/>
          <w:szCs w:val="22"/>
          <w:lang w:val="es-ES" w:eastAsia="es-MX"/>
        </w:rPr>
        <w:t>por que</w:t>
      </w:r>
      <w:proofErr w:type="spellEnd"/>
      <w:r w:rsidRPr="006D4E7D">
        <w:rPr>
          <w:rFonts w:ascii="Palatino Linotype" w:eastAsia="Times New Roman" w:hAnsi="Palatino Linotype" w:cs="Arial"/>
          <w:i/>
          <w:sz w:val="22"/>
          <w:szCs w:val="22"/>
          <w:lang w:val="es-ES" w:eastAsia="es-MX"/>
        </w:rPr>
        <w:t xml:space="preserve"> el grupo de </w:t>
      </w:r>
      <w:proofErr w:type="spellStart"/>
      <w:r w:rsidRPr="006D4E7D">
        <w:rPr>
          <w:rFonts w:ascii="Palatino Linotype" w:eastAsia="Times New Roman" w:hAnsi="Palatino Linotype" w:cs="Arial"/>
          <w:i/>
          <w:sz w:val="22"/>
          <w:szCs w:val="22"/>
          <w:lang w:val="es-ES" w:eastAsia="es-MX"/>
        </w:rPr>
        <w:t>proteccion</w:t>
      </w:r>
      <w:proofErr w:type="spellEnd"/>
      <w:r w:rsidRPr="006D4E7D">
        <w:rPr>
          <w:rFonts w:ascii="Palatino Linotype" w:eastAsia="Times New Roman" w:hAnsi="Palatino Linotype" w:cs="Arial"/>
          <w:i/>
          <w:sz w:val="22"/>
          <w:szCs w:val="22"/>
          <w:lang w:val="es-ES" w:eastAsia="es-MX"/>
        </w:rPr>
        <w:t xml:space="preserve"> y bienestar animal de </w:t>
      </w:r>
      <w:proofErr w:type="spellStart"/>
      <w:r w:rsidRPr="006D4E7D">
        <w:rPr>
          <w:rFonts w:ascii="Palatino Linotype" w:eastAsia="Times New Roman" w:hAnsi="Palatino Linotype" w:cs="Arial"/>
          <w:i/>
          <w:sz w:val="22"/>
          <w:szCs w:val="22"/>
          <w:lang w:val="es-ES" w:eastAsia="es-MX"/>
        </w:rPr>
        <w:t>chicoloapan</w:t>
      </w:r>
      <w:proofErr w:type="spellEnd"/>
      <w:r w:rsidRPr="006D4E7D">
        <w:rPr>
          <w:rFonts w:ascii="Palatino Linotype" w:eastAsia="Times New Roman" w:hAnsi="Palatino Linotype" w:cs="Arial"/>
          <w:i/>
          <w:sz w:val="22"/>
          <w:szCs w:val="22"/>
          <w:lang w:val="es-ES" w:eastAsia="es-MX"/>
        </w:rPr>
        <w:t xml:space="preserve"> </w:t>
      </w:r>
      <w:proofErr w:type="spellStart"/>
      <w:r w:rsidRPr="006D4E7D">
        <w:rPr>
          <w:rFonts w:ascii="Palatino Linotype" w:eastAsia="Times New Roman" w:hAnsi="Palatino Linotype" w:cs="Arial"/>
          <w:i/>
          <w:sz w:val="22"/>
          <w:szCs w:val="22"/>
          <w:lang w:val="es-ES" w:eastAsia="es-MX"/>
        </w:rPr>
        <w:t>a.c.</w:t>
      </w:r>
      <w:proofErr w:type="spellEnd"/>
      <w:r w:rsidRPr="006D4E7D">
        <w:rPr>
          <w:rFonts w:ascii="Palatino Linotype" w:eastAsia="Times New Roman" w:hAnsi="Palatino Linotype" w:cs="Arial"/>
          <w:i/>
          <w:sz w:val="22"/>
          <w:szCs w:val="22"/>
          <w:lang w:val="es-ES" w:eastAsia="es-MX"/>
        </w:rPr>
        <w:t xml:space="preserve"> fue desalojado de las instalaciones que ocupo por muchos años. </w:t>
      </w:r>
      <w:proofErr w:type="gramStart"/>
      <w:r w:rsidRPr="006D4E7D">
        <w:rPr>
          <w:rFonts w:ascii="Palatino Linotype" w:eastAsia="Times New Roman" w:hAnsi="Palatino Linotype" w:cs="Arial"/>
          <w:i/>
          <w:sz w:val="22"/>
          <w:szCs w:val="22"/>
          <w:lang w:val="es-ES" w:eastAsia="es-MX"/>
        </w:rPr>
        <w:t>esto</w:t>
      </w:r>
      <w:proofErr w:type="gramEnd"/>
      <w:r w:rsidRPr="006D4E7D">
        <w:rPr>
          <w:rFonts w:ascii="Palatino Linotype" w:eastAsia="Times New Roman" w:hAnsi="Palatino Linotype" w:cs="Arial"/>
          <w:i/>
          <w:sz w:val="22"/>
          <w:szCs w:val="22"/>
          <w:lang w:val="es-ES" w:eastAsia="es-MX"/>
        </w:rPr>
        <w:t xml:space="preserve"> se dio bajo la orden de la presidenta municipal, al menos </w:t>
      </w:r>
      <w:proofErr w:type="spellStart"/>
      <w:r w:rsidRPr="006D4E7D">
        <w:rPr>
          <w:rFonts w:ascii="Palatino Linotype" w:eastAsia="Times New Roman" w:hAnsi="Palatino Linotype" w:cs="Arial"/>
          <w:i/>
          <w:sz w:val="22"/>
          <w:szCs w:val="22"/>
          <w:lang w:val="es-ES" w:eastAsia="es-MX"/>
        </w:rPr>
        <w:t>asi</w:t>
      </w:r>
      <w:proofErr w:type="spellEnd"/>
      <w:r w:rsidRPr="006D4E7D">
        <w:rPr>
          <w:rFonts w:ascii="Palatino Linotype" w:eastAsia="Times New Roman" w:hAnsi="Palatino Linotype" w:cs="Arial"/>
          <w:i/>
          <w:sz w:val="22"/>
          <w:szCs w:val="22"/>
          <w:lang w:val="es-ES" w:eastAsia="es-MX"/>
        </w:rPr>
        <w:t xml:space="preserve"> fue notificado por la secretaria </w:t>
      </w:r>
      <w:proofErr w:type="spellStart"/>
      <w:r w:rsidRPr="006D4E7D">
        <w:rPr>
          <w:rFonts w:ascii="Palatino Linotype" w:eastAsia="Times New Roman" w:hAnsi="Palatino Linotype" w:cs="Arial"/>
          <w:i/>
          <w:sz w:val="22"/>
          <w:szCs w:val="22"/>
          <w:lang w:val="es-ES" w:eastAsia="es-MX"/>
        </w:rPr>
        <w:t>tecnica</w:t>
      </w:r>
      <w:proofErr w:type="spellEnd"/>
      <w:r w:rsidRPr="006D4E7D">
        <w:rPr>
          <w:rFonts w:ascii="Palatino Linotype" w:eastAsia="Times New Roman" w:hAnsi="Palatino Linotype" w:cs="Arial"/>
          <w:i/>
          <w:sz w:val="22"/>
          <w:szCs w:val="22"/>
          <w:lang w:val="es-ES" w:eastAsia="es-MX"/>
        </w:rPr>
        <w:t xml:space="preserve"> del consejo de seguridad </w:t>
      </w:r>
      <w:proofErr w:type="spellStart"/>
      <w:r w:rsidRPr="006D4E7D">
        <w:rPr>
          <w:rFonts w:ascii="Palatino Linotype" w:eastAsia="Times New Roman" w:hAnsi="Palatino Linotype" w:cs="Arial"/>
          <w:i/>
          <w:sz w:val="22"/>
          <w:szCs w:val="22"/>
          <w:lang w:val="es-ES" w:eastAsia="es-MX"/>
        </w:rPr>
        <w:t>publica</w:t>
      </w:r>
      <w:proofErr w:type="spellEnd"/>
      <w:r w:rsidRPr="006D4E7D">
        <w:rPr>
          <w:rFonts w:ascii="Palatino Linotype" w:eastAsia="Times New Roman" w:hAnsi="Palatino Linotype" w:cs="Arial"/>
          <w:i/>
          <w:sz w:val="22"/>
          <w:szCs w:val="22"/>
          <w:lang w:val="es-ES" w:eastAsia="es-MX"/>
        </w:rPr>
        <w:t>” (sic)</w:t>
      </w: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p>
    <w:p w:rsidR="00D519BE" w:rsidRPr="006D4E7D" w:rsidRDefault="00922776" w:rsidP="00D158E4">
      <w:pPr>
        <w:pStyle w:val="Prrafodelista"/>
        <w:spacing w:after="0" w:line="360" w:lineRule="auto"/>
        <w:ind w:left="0"/>
        <w:contextualSpacing w:val="0"/>
        <w:jc w:val="both"/>
        <w:rPr>
          <w:rFonts w:ascii="Palatino Linotype" w:hAnsi="Palatino Linotype" w:cs="Arial"/>
        </w:rPr>
      </w:pPr>
      <w:r w:rsidRPr="006D4E7D">
        <w:rPr>
          <w:rFonts w:ascii="Palatino Linotype" w:hAnsi="Palatino Linotype" w:cs="Arial"/>
          <w:b/>
          <w:sz w:val="28"/>
          <w:szCs w:val="28"/>
        </w:rPr>
        <w:t>V</w:t>
      </w:r>
      <w:r w:rsidR="00C80938" w:rsidRPr="006D4E7D">
        <w:rPr>
          <w:rFonts w:ascii="Palatino Linotype" w:hAnsi="Palatino Linotype" w:cs="Arial"/>
          <w:b/>
          <w:sz w:val="28"/>
          <w:szCs w:val="28"/>
        </w:rPr>
        <w:t>I</w:t>
      </w:r>
      <w:r w:rsidR="00D519BE" w:rsidRPr="006D4E7D">
        <w:rPr>
          <w:rFonts w:ascii="Palatino Linotype" w:hAnsi="Palatino Linotype" w:cs="Arial"/>
          <w:b/>
          <w:sz w:val="28"/>
          <w:szCs w:val="28"/>
        </w:rPr>
        <w:t xml:space="preserve">. </w:t>
      </w:r>
      <w:r w:rsidR="00D519BE" w:rsidRPr="006D4E7D">
        <w:rPr>
          <w:rFonts w:ascii="Palatino Linotype" w:hAnsi="Palatino Linotype" w:cs="Arial"/>
          <w:sz w:val="24"/>
          <w:szCs w:val="24"/>
        </w:rPr>
        <w:t>El</w:t>
      </w:r>
      <w:r w:rsidR="008A2334" w:rsidRPr="006D4E7D">
        <w:rPr>
          <w:rFonts w:ascii="Palatino Linotype" w:hAnsi="Palatino Linotype" w:cs="Arial"/>
          <w:sz w:val="24"/>
          <w:szCs w:val="24"/>
        </w:rPr>
        <w:t xml:space="preserve"> </w:t>
      </w:r>
      <w:r w:rsidR="002D2524" w:rsidRPr="006D4E7D">
        <w:rPr>
          <w:rFonts w:ascii="Palatino Linotype" w:hAnsi="Palatino Linotype" w:cs="Arial"/>
          <w:sz w:val="24"/>
          <w:szCs w:val="24"/>
        </w:rPr>
        <w:t xml:space="preserve">uno de abril </w:t>
      </w:r>
      <w:r w:rsidR="00E96B80" w:rsidRPr="006D4E7D">
        <w:rPr>
          <w:rFonts w:ascii="Palatino Linotype" w:hAnsi="Palatino Linotype" w:cs="Arial"/>
          <w:sz w:val="24"/>
          <w:szCs w:val="24"/>
        </w:rPr>
        <w:t>de dos mil dieci</w:t>
      </w:r>
      <w:r w:rsidR="008600C6" w:rsidRPr="006D4E7D">
        <w:rPr>
          <w:rFonts w:ascii="Palatino Linotype" w:hAnsi="Palatino Linotype" w:cs="Arial"/>
          <w:sz w:val="24"/>
          <w:szCs w:val="24"/>
        </w:rPr>
        <w:t>nueve</w:t>
      </w:r>
      <w:r w:rsidR="00D519BE" w:rsidRPr="006D4E7D">
        <w:rPr>
          <w:rFonts w:ascii="Palatino Linotype" w:hAnsi="Palatino Linotype" w:cs="Arial"/>
          <w:sz w:val="24"/>
          <w:szCs w:val="24"/>
        </w:rPr>
        <w:t xml:space="preserve">, el recurso de que se trata se envió electrónicamente al Instituto de </w:t>
      </w:r>
      <w:r w:rsidR="00D519BE" w:rsidRPr="006D4E7D">
        <w:rPr>
          <w:rFonts w:ascii="Palatino Linotype" w:eastAsia="Arial Unicode MS" w:hAnsi="Palatino Linotype" w:cs="Arial"/>
          <w:sz w:val="24"/>
          <w:szCs w:val="24"/>
        </w:rPr>
        <w:t>Transparencia</w:t>
      </w:r>
      <w:r w:rsidR="00D519BE" w:rsidRPr="006D4E7D">
        <w:rPr>
          <w:rFonts w:ascii="Palatino Linotype" w:hAnsi="Palatino Linotype" w:cs="Arial"/>
          <w:sz w:val="24"/>
          <w:szCs w:val="24"/>
        </w:rPr>
        <w:t>, Acceso a la Información Pública y Protección de Datos Personales del Estado de México y Municipios y con fundamento en el artículo 185</w:t>
      </w:r>
      <w:r w:rsidR="00A323F5" w:rsidRPr="006D4E7D">
        <w:rPr>
          <w:rFonts w:ascii="Palatino Linotype" w:hAnsi="Palatino Linotype" w:cs="Arial"/>
          <w:sz w:val="24"/>
          <w:szCs w:val="24"/>
        </w:rPr>
        <w:t>,</w:t>
      </w:r>
      <w:r w:rsidR="00D519BE" w:rsidRPr="006D4E7D">
        <w:rPr>
          <w:rFonts w:ascii="Palatino Linotype" w:hAnsi="Palatino Linotype" w:cs="Arial"/>
          <w:sz w:val="24"/>
          <w:szCs w:val="24"/>
        </w:rPr>
        <w:t xml:space="preserve"> fracción I de la </w:t>
      </w:r>
      <w:r w:rsidR="00D519BE" w:rsidRPr="006D4E7D">
        <w:rPr>
          <w:rFonts w:ascii="Palatino Linotype" w:hAnsi="Palatino Linotype"/>
          <w:sz w:val="24"/>
          <w:szCs w:val="24"/>
        </w:rPr>
        <w:t xml:space="preserve">Ley de Transparencia y Acceso a la Información </w:t>
      </w:r>
      <w:r w:rsidR="00D519BE" w:rsidRPr="006D4E7D">
        <w:rPr>
          <w:rFonts w:ascii="Palatino Linotype" w:hAnsi="Palatino Linotype"/>
          <w:sz w:val="24"/>
          <w:szCs w:val="24"/>
        </w:rPr>
        <w:lastRenderedPageBreak/>
        <w:t>Pública del Estado de México y Municipios</w:t>
      </w:r>
      <w:r w:rsidR="00D519BE" w:rsidRPr="006D4E7D">
        <w:rPr>
          <w:rFonts w:ascii="Palatino Linotype" w:hAnsi="Palatino Linotype" w:cs="Arial"/>
          <w:sz w:val="24"/>
          <w:szCs w:val="24"/>
        </w:rPr>
        <w:t>, se turnó, a través del</w:t>
      </w:r>
      <w:r w:rsidR="00D519BE" w:rsidRPr="006D4E7D">
        <w:rPr>
          <w:rFonts w:ascii="Palatino Linotype" w:eastAsia="Arial Unicode MS" w:hAnsi="Palatino Linotype" w:cs="Arial"/>
          <w:sz w:val="24"/>
          <w:szCs w:val="24"/>
        </w:rPr>
        <w:t xml:space="preserve"> </w:t>
      </w:r>
      <w:r w:rsidR="00D519BE" w:rsidRPr="006D4E7D">
        <w:rPr>
          <w:rFonts w:ascii="Palatino Linotype" w:eastAsia="Arial Unicode MS" w:hAnsi="Palatino Linotype" w:cs="Arial"/>
          <w:b/>
          <w:sz w:val="24"/>
          <w:szCs w:val="24"/>
        </w:rPr>
        <w:t>SAIMEX</w:t>
      </w:r>
      <w:r w:rsidR="00D519BE" w:rsidRPr="006D4E7D">
        <w:rPr>
          <w:rFonts w:ascii="Palatino Linotype" w:hAnsi="Palatino Linotype"/>
          <w:sz w:val="24"/>
          <w:szCs w:val="24"/>
        </w:rPr>
        <w:t xml:space="preserve">, a la </w:t>
      </w:r>
      <w:r w:rsidR="00D519BE" w:rsidRPr="006D4E7D">
        <w:rPr>
          <w:rFonts w:ascii="Palatino Linotype" w:hAnsi="Palatino Linotype" w:cs="Arial"/>
          <w:sz w:val="24"/>
          <w:szCs w:val="24"/>
        </w:rPr>
        <w:t xml:space="preserve">Comisionada </w:t>
      </w:r>
      <w:r w:rsidR="00D519BE" w:rsidRPr="006D4E7D">
        <w:rPr>
          <w:rFonts w:ascii="Palatino Linotype" w:hAnsi="Palatino Linotype" w:cs="Arial"/>
          <w:b/>
          <w:sz w:val="24"/>
          <w:szCs w:val="24"/>
        </w:rPr>
        <w:t>EVA ABAID YAPUR</w:t>
      </w:r>
      <w:r w:rsidR="00D519BE" w:rsidRPr="006D4E7D">
        <w:rPr>
          <w:rFonts w:ascii="Palatino Linotype" w:hAnsi="Palatino Linotype"/>
          <w:sz w:val="24"/>
          <w:szCs w:val="24"/>
        </w:rPr>
        <w:t>,</w:t>
      </w:r>
      <w:r w:rsidR="00D519BE" w:rsidRPr="006D4E7D">
        <w:rPr>
          <w:rFonts w:ascii="Palatino Linotype" w:hAnsi="Palatino Linotype" w:cs="Arial"/>
          <w:sz w:val="24"/>
          <w:szCs w:val="24"/>
        </w:rPr>
        <w:t xml:space="preserve"> a efecto de decretar su admisión o </w:t>
      </w:r>
      <w:proofErr w:type="spellStart"/>
      <w:r w:rsidR="00D519BE" w:rsidRPr="006D4E7D">
        <w:rPr>
          <w:rFonts w:ascii="Palatino Linotype" w:hAnsi="Palatino Linotype" w:cs="Arial"/>
          <w:sz w:val="24"/>
          <w:szCs w:val="24"/>
        </w:rPr>
        <w:t>desechamiento</w:t>
      </w:r>
      <w:proofErr w:type="spellEnd"/>
      <w:r w:rsidR="00D519BE" w:rsidRPr="006D4E7D">
        <w:rPr>
          <w:rFonts w:ascii="Palatino Linotype" w:hAnsi="Palatino Linotype" w:cs="Arial"/>
          <w:sz w:val="24"/>
          <w:szCs w:val="24"/>
        </w:rPr>
        <w:t>.</w:t>
      </w:r>
    </w:p>
    <w:p w:rsidR="008A24CB" w:rsidRPr="006D4E7D" w:rsidRDefault="008A24CB" w:rsidP="00D158E4">
      <w:pPr>
        <w:pStyle w:val="Prrafodelista"/>
        <w:spacing w:after="0" w:line="360" w:lineRule="auto"/>
        <w:ind w:left="0"/>
        <w:contextualSpacing w:val="0"/>
        <w:jc w:val="both"/>
        <w:rPr>
          <w:rFonts w:ascii="Palatino Linotype" w:hAnsi="Palatino Linotype" w:cs="Arial"/>
        </w:rPr>
      </w:pPr>
    </w:p>
    <w:p w:rsidR="004D3F2D" w:rsidRPr="006D4E7D" w:rsidRDefault="004D3F2D" w:rsidP="00D158E4">
      <w:pPr>
        <w:pStyle w:val="Piedepgina"/>
        <w:spacing w:after="0" w:line="360" w:lineRule="auto"/>
        <w:jc w:val="both"/>
        <w:rPr>
          <w:rFonts w:ascii="Palatino Linotype" w:hAnsi="Palatino Linotype" w:cs="Arial"/>
          <w:sz w:val="24"/>
          <w:szCs w:val="24"/>
        </w:rPr>
      </w:pPr>
      <w:r w:rsidRPr="006D4E7D">
        <w:rPr>
          <w:rFonts w:ascii="Palatino Linotype" w:hAnsi="Palatino Linotype" w:cs="Arial"/>
          <w:b/>
          <w:sz w:val="28"/>
        </w:rPr>
        <w:t>V</w:t>
      </w:r>
      <w:r w:rsidR="0026307D" w:rsidRPr="006D4E7D">
        <w:rPr>
          <w:rFonts w:ascii="Palatino Linotype" w:hAnsi="Palatino Linotype" w:cs="Arial"/>
          <w:b/>
          <w:sz w:val="28"/>
        </w:rPr>
        <w:t>I</w:t>
      </w:r>
      <w:r w:rsidR="00C80938" w:rsidRPr="006D4E7D">
        <w:rPr>
          <w:rFonts w:ascii="Palatino Linotype" w:hAnsi="Palatino Linotype" w:cs="Arial"/>
          <w:b/>
          <w:sz w:val="28"/>
        </w:rPr>
        <w:t>I</w:t>
      </w:r>
      <w:r w:rsidRPr="006D4E7D">
        <w:rPr>
          <w:rFonts w:ascii="Palatino Linotype" w:hAnsi="Palatino Linotype" w:cs="Arial"/>
          <w:b/>
          <w:sz w:val="28"/>
        </w:rPr>
        <w:t xml:space="preserve">. </w:t>
      </w:r>
      <w:r w:rsidRPr="006D4E7D">
        <w:rPr>
          <w:rFonts w:ascii="Palatino Linotype" w:hAnsi="Palatino Linotype" w:cs="Arial"/>
          <w:sz w:val="24"/>
          <w:szCs w:val="24"/>
        </w:rPr>
        <w:t>De las constancias del expediente electrónico del</w:t>
      </w:r>
      <w:r w:rsidRPr="006D4E7D">
        <w:rPr>
          <w:rFonts w:ascii="Palatino Linotype" w:hAnsi="Palatino Linotype" w:cs="Arial"/>
          <w:b/>
          <w:sz w:val="24"/>
          <w:szCs w:val="24"/>
        </w:rPr>
        <w:t xml:space="preserve"> SAIMEX</w:t>
      </w:r>
      <w:r w:rsidRPr="006D4E7D">
        <w:rPr>
          <w:rFonts w:ascii="Palatino Linotype" w:hAnsi="Palatino Linotype" w:cs="Arial"/>
          <w:sz w:val="24"/>
          <w:szCs w:val="24"/>
        </w:rPr>
        <w:t xml:space="preserve">, se </w:t>
      </w:r>
      <w:r w:rsidR="00FE031A" w:rsidRPr="006D4E7D">
        <w:rPr>
          <w:rFonts w:ascii="Palatino Linotype" w:hAnsi="Palatino Linotype" w:cs="Arial"/>
          <w:sz w:val="24"/>
          <w:szCs w:val="24"/>
        </w:rPr>
        <w:t>advierte</w:t>
      </w:r>
      <w:r w:rsidRPr="006D4E7D">
        <w:rPr>
          <w:rFonts w:ascii="Palatino Linotype" w:hAnsi="Palatino Linotype" w:cs="Arial"/>
          <w:sz w:val="24"/>
          <w:szCs w:val="24"/>
        </w:rPr>
        <w:t xml:space="preserve"> que en fecha </w:t>
      </w:r>
      <w:r w:rsidR="002D2524" w:rsidRPr="006D4E7D">
        <w:rPr>
          <w:rFonts w:ascii="Palatino Linotype" w:hAnsi="Palatino Linotype" w:cs="Arial"/>
          <w:sz w:val="24"/>
          <w:szCs w:val="24"/>
        </w:rPr>
        <w:t xml:space="preserve">cinco </w:t>
      </w:r>
      <w:r w:rsidR="006A6315" w:rsidRPr="006D4E7D">
        <w:rPr>
          <w:rFonts w:ascii="Palatino Linotype" w:hAnsi="Palatino Linotype" w:cs="Arial"/>
          <w:sz w:val="24"/>
          <w:szCs w:val="24"/>
        </w:rPr>
        <w:t xml:space="preserve">de abril </w:t>
      </w:r>
      <w:r w:rsidR="0026307D" w:rsidRPr="006D4E7D">
        <w:rPr>
          <w:rFonts w:ascii="Palatino Linotype" w:hAnsi="Palatino Linotype" w:cs="Arial"/>
          <w:sz w:val="24"/>
          <w:szCs w:val="24"/>
        </w:rPr>
        <w:t>de dos mil diecinueve</w:t>
      </w:r>
      <w:r w:rsidRPr="006D4E7D">
        <w:rPr>
          <w:rFonts w:ascii="Palatino Linotype" w:hAnsi="Palatino Linotype" w:cs="Arial"/>
          <w:sz w:val="24"/>
          <w:szCs w:val="24"/>
        </w:rPr>
        <w:t>, se acordó la admisión a trámite del re</w:t>
      </w:r>
      <w:r w:rsidR="006E0802" w:rsidRPr="006D4E7D">
        <w:rPr>
          <w:rFonts w:ascii="Palatino Linotype" w:hAnsi="Palatino Linotype" w:cs="Arial"/>
          <w:sz w:val="24"/>
          <w:szCs w:val="24"/>
        </w:rPr>
        <w:t>curso de revisión que nos ocupa;</w:t>
      </w:r>
      <w:r w:rsidRPr="006D4E7D">
        <w:rPr>
          <w:rFonts w:ascii="Palatino Linotype" w:hAnsi="Palatino Linotype" w:cs="Arial"/>
          <w:sz w:val="24"/>
          <w:szCs w:val="24"/>
        </w:rPr>
        <w:t xml:space="preserve"> así como</w:t>
      </w:r>
      <w:r w:rsidR="00205C06" w:rsidRPr="006D4E7D">
        <w:rPr>
          <w:rFonts w:ascii="Palatino Linotype" w:hAnsi="Palatino Linotype" w:cs="Arial"/>
          <w:sz w:val="24"/>
          <w:szCs w:val="24"/>
        </w:rPr>
        <w:t>,</w:t>
      </w:r>
      <w:r w:rsidRPr="006D4E7D">
        <w:rPr>
          <w:rFonts w:ascii="Palatino Linotype" w:hAnsi="Palatino Linotype" w:cs="Arial"/>
          <w:sz w:val="24"/>
          <w:szCs w:val="24"/>
        </w:rPr>
        <w:t xml:space="preserve"> la integración del expediente respectivo, mismo que se puso a disposición de las partes, para que en un plazo</w:t>
      </w:r>
      <w:r w:rsidR="00AB3F85" w:rsidRPr="006D4E7D">
        <w:rPr>
          <w:rFonts w:ascii="Palatino Linotype" w:hAnsi="Palatino Linotype" w:cs="Arial"/>
          <w:sz w:val="24"/>
          <w:szCs w:val="24"/>
        </w:rPr>
        <w:t xml:space="preserve"> </w:t>
      </w:r>
      <w:r w:rsidRPr="006D4E7D">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D4E7D">
        <w:rPr>
          <w:rFonts w:ascii="Palatino Linotype" w:hAnsi="Palatino Linotype" w:cs="Arial"/>
          <w:b/>
          <w:sz w:val="24"/>
          <w:szCs w:val="24"/>
        </w:rPr>
        <w:t xml:space="preserve">EL SUJETO OBLIGADO </w:t>
      </w:r>
      <w:r w:rsidRPr="006D4E7D">
        <w:rPr>
          <w:rFonts w:ascii="Palatino Linotype" w:hAnsi="Palatino Linotype" w:cs="Arial"/>
          <w:sz w:val="24"/>
          <w:szCs w:val="24"/>
        </w:rPr>
        <w:t>rindiera su</w:t>
      </w:r>
      <w:r w:rsidRPr="006D4E7D">
        <w:rPr>
          <w:rFonts w:ascii="Palatino Linotype" w:hAnsi="Palatino Linotype" w:cs="Arial"/>
          <w:b/>
          <w:sz w:val="24"/>
          <w:szCs w:val="24"/>
        </w:rPr>
        <w:t xml:space="preserve"> </w:t>
      </w:r>
      <w:r w:rsidR="00FD47F9" w:rsidRPr="006D4E7D">
        <w:rPr>
          <w:rFonts w:ascii="Palatino Linotype" w:hAnsi="Palatino Linotype" w:cs="Arial"/>
          <w:sz w:val="24"/>
          <w:szCs w:val="24"/>
        </w:rPr>
        <w:t>Informe Justificado</w:t>
      </w:r>
      <w:r w:rsidRPr="006D4E7D">
        <w:rPr>
          <w:rFonts w:ascii="Palatino Linotype" w:hAnsi="Palatino Linotype" w:cs="Arial"/>
          <w:sz w:val="24"/>
          <w:szCs w:val="24"/>
        </w:rPr>
        <w:t>.</w:t>
      </w:r>
    </w:p>
    <w:p w:rsidR="00922776" w:rsidRPr="006D4E7D" w:rsidRDefault="00922776" w:rsidP="00D158E4">
      <w:pPr>
        <w:pStyle w:val="Piedepgina"/>
        <w:spacing w:after="0" w:line="360" w:lineRule="auto"/>
        <w:jc w:val="both"/>
        <w:rPr>
          <w:rFonts w:ascii="Palatino Linotype" w:hAnsi="Palatino Linotype" w:cs="Arial"/>
        </w:rPr>
      </w:pPr>
    </w:p>
    <w:p w:rsidR="00807C81" w:rsidRPr="006D4E7D" w:rsidRDefault="00956A3E" w:rsidP="00D158E4">
      <w:pPr>
        <w:spacing w:after="0" w:line="360" w:lineRule="auto"/>
        <w:jc w:val="both"/>
        <w:rPr>
          <w:rFonts w:ascii="Palatino Linotype" w:hAnsi="Palatino Linotype" w:cs="Arial"/>
          <w:sz w:val="24"/>
          <w:szCs w:val="24"/>
        </w:rPr>
      </w:pPr>
      <w:r w:rsidRPr="006D4E7D">
        <w:rPr>
          <w:rFonts w:ascii="Palatino Linotype" w:eastAsia="Arial Unicode MS" w:hAnsi="Palatino Linotype" w:cs="Arial"/>
          <w:b/>
          <w:sz w:val="28"/>
          <w:szCs w:val="28"/>
        </w:rPr>
        <w:t>V</w:t>
      </w:r>
      <w:r w:rsidR="00C80938" w:rsidRPr="006D4E7D">
        <w:rPr>
          <w:rFonts w:ascii="Palatino Linotype" w:eastAsia="Arial Unicode MS" w:hAnsi="Palatino Linotype" w:cs="Arial"/>
          <w:b/>
          <w:sz w:val="28"/>
          <w:szCs w:val="28"/>
        </w:rPr>
        <w:t>I</w:t>
      </w:r>
      <w:r w:rsidR="0026307D" w:rsidRPr="006D4E7D">
        <w:rPr>
          <w:rFonts w:ascii="Palatino Linotype" w:eastAsia="Arial Unicode MS" w:hAnsi="Palatino Linotype" w:cs="Arial"/>
          <w:b/>
          <w:sz w:val="28"/>
          <w:szCs w:val="28"/>
        </w:rPr>
        <w:t>I</w:t>
      </w:r>
      <w:r w:rsidR="00750640" w:rsidRPr="006D4E7D">
        <w:rPr>
          <w:rFonts w:ascii="Palatino Linotype" w:eastAsia="Arial Unicode MS" w:hAnsi="Palatino Linotype" w:cs="Arial"/>
          <w:b/>
          <w:sz w:val="28"/>
          <w:szCs w:val="28"/>
        </w:rPr>
        <w:t>I</w:t>
      </w:r>
      <w:r w:rsidR="00392061" w:rsidRPr="006D4E7D">
        <w:rPr>
          <w:rFonts w:ascii="Palatino Linotype" w:eastAsia="Arial Unicode MS" w:hAnsi="Palatino Linotype" w:cs="Arial"/>
          <w:b/>
          <w:sz w:val="28"/>
          <w:szCs w:val="28"/>
        </w:rPr>
        <w:t>.</w:t>
      </w:r>
      <w:r w:rsidR="00FA09CB" w:rsidRPr="006D4E7D">
        <w:rPr>
          <w:rFonts w:ascii="Palatino Linotype" w:eastAsia="Arial Unicode MS" w:hAnsi="Palatino Linotype" w:cs="Arial"/>
          <w:b/>
          <w:sz w:val="28"/>
          <w:szCs w:val="28"/>
          <w:lang w:val="es-MX"/>
        </w:rPr>
        <w:t xml:space="preserve"> </w:t>
      </w:r>
      <w:r w:rsidR="00807C81" w:rsidRPr="006D4E7D">
        <w:rPr>
          <w:rFonts w:ascii="Palatino Linotype" w:eastAsia="Arial Unicode MS" w:hAnsi="Palatino Linotype" w:cs="Arial"/>
          <w:sz w:val="24"/>
          <w:szCs w:val="24"/>
        </w:rPr>
        <w:t xml:space="preserve">Conforme a las constancias del </w:t>
      </w:r>
      <w:r w:rsidR="00807C81" w:rsidRPr="006D4E7D">
        <w:rPr>
          <w:rFonts w:ascii="Palatino Linotype" w:eastAsia="Arial Unicode MS" w:hAnsi="Palatino Linotype" w:cs="Arial"/>
          <w:b/>
          <w:sz w:val="24"/>
          <w:szCs w:val="24"/>
        </w:rPr>
        <w:t>SAIMEX</w:t>
      </w:r>
      <w:r w:rsidR="00807C81" w:rsidRPr="006D4E7D">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al </w:t>
      </w:r>
      <w:r w:rsidR="00807C81" w:rsidRPr="006D4E7D">
        <w:rPr>
          <w:rFonts w:ascii="Palatino Linotype" w:eastAsia="Arial Unicode MS" w:hAnsi="Palatino Linotype" w:cs="Arial"/>
          <w:b/>
          <w:sz w:val="24"/>
          <w:szCs w:val="24"/>
        </w:rPr>
        <w:t>RECURRENTE</w:t>
      </w:r>
      <w:r w:rsidR="00807C81" w:rsidRPr="006D4E7D">
        <w:rPr>
          <w:rFonts w:ascii="Palatino Linotype" w:eastAsia="Arial Unicode MS" w:hAnsi="Palatino Linotype" w:cs="Arial"/>
          <w:sz w:val="24"/>
          <w:szCs w:val="24"/>
        </w:rPr>
        <w:t xml:space="preserve">, éste no realizó manifestación alguna, ni presentó pruebas o alegatos, así como tampoco </w:t>
      </w:r>
      <w:r w:rsidR="00807C81" w:rsidRPr="006D4E7D">
        <w:rPr>
          <w:rFonts w:ascii="Palatino Linotype" w:eastAsia="Arial Unicode MS" w:hAnsi="Palatino Linotype" w:cs="Arial"/>
          <w:b/>
          <w:color w:val="000000"/>
          <w:sz w:val="24"/>
          <w:szCs w:val="24"/>
          <w:lang w:eastAsia="es-MX"/>
        </w:rPr>
        <w:t>EL SUJETO OBLIGADO</w:t>
      </w:r>
      <w:r w:rsidR="00807C81" w:rsidRPr="006D4E7D">
        <w:rPr>
          <w:rFonts w:ascii="Palatino Linotype" w:eastAsia="Arial Unicode MS" w:hAnsi="Palatino Linotype" w:cs="Arial"/>
          <w:sz w:val="24"/>
          <w:szCs w:val="24"/>
        </w:rPr>
        <w:t xml:space="preserve"> rindió su Informe Justificado, tal y como se aprecia en la siguiente imagen: </w:t>
      </w:r>
      <w:r w:rsidR="00807C81" w:rsidRPr="006D4E7D">
        <w:rPr>
          <w:rFonts w:ascii="Palatino Linotype" w:hAnsi="Palatino Linotype" w:cs="Arial"/>
          <w:sz w:val="24"/>
          <w:szCs w:val="24"/>
        </w:rPr>
        <w:t xml:space="preserve"> </w:t>
      </w:r>
    </w:p>
    <w:p w:rsidR="002D2524" w:rsidRPr="006D4E7D" w:rsidRDefault="002D2524" w:rsidP="00D158E4">
      <w:pPr>
        <w:spacing w:after="0" w:line="360" w:lineRule="auto"/>
        <w:jc w:val="both"/>
        <w:rPr>
          <w:rFonts w:ascii="Palatino Linotype" w:hAnsi="Palatino Linotype" w:cs="Arial"/>
          <w:sz w:val="24"/>
          <w:szCs w:val="24"/>
        </w:rPr>
      </w:pPr>
      <w:r w:rsidRPr="006D4E7D">
        <w:rPr>
          <w:rFonts w:ascii="Palatino Linotype" w:hAnsi="Palatino Linotype" w:cs="Arial"/>
          <w:noProof/>
          <w:sz w:val="24"/>
          <w:szCs w:val="24"/>
          <w:lang w:val="es-MX" w:eastAsia="es-MX"/>
        </w:rPr>
        <w:drawing>
          <wp:inline distT="0" distB="0" distL="0" distR="0">
            <wp:extent cx="5789930" cy="1630392"/>
            <wp:effectExtent l="0" t="0" r="127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8">
                      <a:extLst>
                        <a:ext uri="{28A0092B-C50C-407E-A947-70E740481C1C}">
                          <a14:useLocalDpi xmlns:a14="http://schemas.microsoft.com/office/drawing/2010/main" val="0"/>
                        </a:ext>
                      </a:extLst>
                    </a:blip>
                    <a:stretch>
                      <a:fillRect/>
                    </a:stretch>
                  </pic:blipFill>
                  <pic:spPr>
                    <a:xfrm>
                      <a:off x="0" y="0"/>
                      <a:ext cx="5814357" cy="1637270"/>
                    </a:xfrm>
                    <a:prstGeom prst="rect">
                      <a:avLst/>
                    </a:prstGeom>
                  </pic:spPr>
                </pic:pic>
              </a:graphicData>
            </a:graphic>
          </wp:inline>
        </w:drawing>
      </w:r>
    </w:p>
    <w:p w:rsidR="0026307D" w:rsidRPr="006D4E7D" w:rsidRDefault="00C80938" w:rsidP="00D158E4">
      <w:pPr>
        <w:spacing w:after="0" w:line="360" w:lineRule="auto"/>
        <w:jc w:val="both"/>
        <w:rPr>
          <w:rFonts w:ascii="Palatino Linotype" w:hAnsi="Palatino Linotype"/>
        </w:rPr>
      </w:pPr>
      <w:r w:rsidRPr="006D4E7D">
        <w:rPr>
          <w:rFonts w:ascii="Palatino Linotype" w:hAnsi="Palatino Linotype"/>
          <w:b/>
          <w:sz w:val="28"/>
          <w:szCs w:val="28"/>
        </w:rPr>
        <w:lastRenderedPageBreak/>
        <w:t>IX</w:t>
      </w:r>
      <w:r w:rsidR="0026307D" w:rsidRPr="006D4E7D">
        <w:rPr>
          <w:rFonts w:ascii="Palatino Linotype" w:hAnsi="Palatino Linotype"/>
          <w:b/>
          <w:sz w:val="28"/>
          <w:szCs w:val="28"/>
        </w:rPr>
        <w:t xml:space="preserve">. </w:t>
      </w:r>
      <w:r w:rsidR="0026307D" w:rsidRPr="006D4E7D">
        <w:rPr>
          <w:rFonts w:ascii="Palatino Linotype" w:hAnsi="Palatino Linotype"/>
          <w:sz w:val="24"/>
          <w:szCs w:val="24"/>
        </w:rPr>
        <w:t xml:space="preserve">En fecha </w:t>
      </w:r>
      <w:r w:rsidR="002D2524" w:rsidRPr="006D4E7D">
        <w:rPr>
          <w:rFonts w:ascii="Palatino Linotype" w:hAnsi="Palatino Linotype"/>
          <w:sz w:val="24"/>
          <w:szCs w:val="24"/>
        </w:rPr>
        <w:t xml:space="preserve">veinticinco de abril </w:t>
      </w:r>
      <w:r w:rsidR="0026307D" w:rsidRPr="006D4E7D">
        <w:rPr>
          <w:rFonts w:ascii="Palatino Linotype" w:hAnsi="Palatino Linotype"/>
          <w:sz w:val="24"/>
          <w:szCs w:val="24"/>
        </w:rPr>
        <w:t>de dos mil diecinueve, se notificó a las partes el Acuerdo de Cierre de Instrucción en los siguientes términos:</w:t>
      </w:r>
      <w:r w:rsidR="0026307D" w:rsidRPr="006D4E7D">
        <w:rPr>
          <w:rFonts w:ascii="Palatino Linotype" w:hAnsi="Palatino Linotype"/>
        </w:rPr>
        <w:t xml:space="preserve"> </w:t>
      </w:r>
    </w:p>
    <w:p w:rsidR="00807C81" w:rsidRPr="006D4E7D" w:rsidRDefault="002D2524" w:rsidP="00D158E4">
      <w:pPr>
        <w:spacing w:after="0" w:line="360" w:lineRule="auto"/>
        <w:jc w:val="center"/>
        <w:rPr>
          <w:rFonts w:ascii="Palatino Linotype" w:hAnsi="Palatino Linotype"/>
        </w:rPr>
      </w:pPr>
      <w:r w:rsidRPr="006D4E7D">
        <w:rPr>
          <w:rFonts w:ascii="Palatino Linotype" w:hAnsi="Palatino Linotype"/>
          <w:noProof/>
          <w:lang w:val="es-MX" w:eastAsia="es-MX"/>
        </w:rPr>
        <w:drawing>
          <wp:inline distT="0" distB="0" distL="0" distR="0">
            <wp:extent cx="4132053" cy="5058945"/>
            <wp:effectExtent l="0" t="0" r="1905"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9">
                      <a:extLst>
                        <a:ext uri="{28A0092B-C50C-407E-A947-70E740481C1C}">
                          <a14:useLocalDpi xmlns:a14="http://schemas.microsoft.com/office/drawing/2010/main" val="0"/>
                        </a:ext>
                      </a:extLst>
                    </a:blip>
                    <a:stretch>
                      <a:fillRect/>
                    </a:stretch>
                  </pic:blipFill>
                  <pic:spPr>
                    <a:xfrm>
                      <a:off x="0" y="0"/>
                      <a:ext cx="4133911" cy="5061220"/>
                    </a:xfrm>
                    <a:prstGeom prst="rect">
                      <a:avLst/>
                    </a:prstGeom>
                  </pic:spPr>
                </pic:pic>
              </a:graphicData>
            </a:graphic>
          </wp:inline>
        </w:drawing>
      </w:r>
    </w:p>
    <w:p w:rsidR="0026307D" w:rsidRPr="006D4E7D" w:rsidRDefault="0026307D" w:rsidP="00D158E4">
      <w:pPr>
        <w:spacing w:after="0" w:line="360" w:lineRule="auto"/>
        <w:jc w:val="center"/>
        <w:rPr>
          <w:rFonts w:ascii="Palatino Linotype" w:eastAsia="Arial Unicode MS" w:hAnsi="Palatino Linotype" w:cs="Arial"/>
          <w:b/>
          <w:sz w:val="24"/>
          <w:szCs w:val="28"/>
          <w:lang w:val="es-MX"/>
        </w:rPr>
      </w:pPr>
    </w:p>
    <w:p w:rsidR="002D2524" w:rsidRPr="006D4E7D" w:rsidRDefault="00C80938" w:rsidP="002D2524">
      <w:pPr>
        <w:spacing w:after="0" w:line="360" w:lineRule="auto"/>
        <w:ind w:right="50"/>
        <w:jc w:val="both"/>
        <w:rPr>
          <w:rFonts w:ascii="Palatino Linotype" w:hAnsi="Palatino Linotype" w:cs="Arial"/>
          <w:sz w:val="24"/>
          <w:szCs w:val="24"/>
        </w:rPr>
      </w:pPr>
      <w:r w:rsidRPr="006D4E7D">
        <w:rPr>
          <w:rFonts w:ascii="Palatino Linotype" w:hAnsi="Palatino Linotype" w:cs="Arial"/>
          <w:b/>
          <w:sz w:val="28"/>
        </w:rPr>
        <w:t>X</w:t>
      </w:r>
      <w:r w:rsidR="002D2524" w:rsidRPr="006D4E7D">
        <w:rPr>
          <w:rFonts w:ascii="Palatino Linotype" w:hAnsi="Palatino Linotype" w:cs="Arial"/>
          <w:b/>
          <w:sz w:val="28"/>
        </w:rPr>
        <w:t>.</w:t>
      </w:r>
      <w:r w:rsidR="002D2524" w:rsidRPr="006D4E7D">
        <w:rPr>
          <w:rFonts w:ascii="Palatino Linotype" w:hAnsi="Palatino Linotype" w:cs="Arial"/>
          <w:b/>
        </w:rPr>
        <w:t xml:space="preserve"> </w:t>
      </w:r>
      <w:r w:rsidR="002D2524" w:rsidRPr="006D4E7D">
        <w:rPr>
          <w:rFonts w:ascii="Palatino Linotype" w:hAnsi="Palatino Linotype" w:cs="Arial"/>
          <w:sz w:val="24"/>
          <w:szCs w:val="24"/>
        </w:rPr>
        <w:t>El cuatro de junio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2D2524" w:rsidRPr="006D4E7D" w:rsidRDefault="002D2524" w:rsidP="002D2524">
      <w:pPr>
        <w:spacing w:after="0" w:line="360" w:lineRule="auto"/>
        <w:ind w:right="50"/>
        <w:jc w:val="both"/>
        <w:rPr>
          <w:rFonts w:ascii="Palatino Linotype" w:hAnsi="Palatino Linotype" w:cs="Arial"/>
          <w:b/>
        </w:rPr>
      </w:pPr>
    </w:p>
    <w:p w:rsidR="002D2524" w:rsidRPr="006D4E7D" w:rsidRDefault="00C80938" w:rsidP="002D2524">
      <w:pPr>
        <w:spacing w:after="0" w:line="360" w:lineRule="auto"/>
        <w:ind w:right="50"/>
        <w:jc w:val="both"/>
        <w:rPr>
          <w:rFonts w:ascii="Palatino Linotype" w:hAnsi="Palatino Linotype" w:cs="Arial"/>
          <w:b/>
          <w:sz w:val="24"/>
          <w:szCs w:val="24"/>
        </w:rPr>
      </w:pPr>
      <w:r w:rsidRPr="006D4E7D">
        <w:rPr>
          <w:rFonts w:ascii="Palatino Linotype" w:hAnsi="Palatino Linotype" w:cs="Arial"/>
          <w:b/>
          <w:sz w:val="28"/>
        </w:rPr>
        <w:t>XI</w:t>
      </w:r>
      <w:r w:rsidR="002D2524" w:rsidRPr="006D4E7D">
        <w:rPr>
          <w:rFonts w:ascii="Palatino Linotype" w:hAnsi="Palatino Linotype" w:cs="Arial"/>
          <w:b/>
          <w:sz w:val="28"/>
        </w:rPr>
        <w:t xml:space="preserve">. </w:t>
      </w:r>
      <w:r w:rsidR="002D2524" w:rsidRPr="006D4E7D">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002D2524" w:rsidRPr="006D4E7D">
        <w:rPr>
          <w:rFonts w:ascii="Palatino Linotype" w:hAnsi="Palatino Linotype" w:cs="Arial"/>
          <w:b/>
          <w:sz w:val="24"/>
          <w:szCs w:val="24"/>
        </w:rPr>
        <w:t>EVA ABAID YAPUR</w:t>
      </w:r>
      <w:r w:rsidR="002D2524" w:rsidRPr="006D4E7D">
        <w:rPr>
          <w:rFonts w:ascii="Palatino Linotype" w:hAnsi="Palatino Linotype" w:cs="Arial"/>
          <w:sz w:val="24"/>
          <w:szCs w:val="24"/>
        </w:rPr>
        <w:t xml:space="preserve"> formule y presente al Pleno el proyecto de resolución correspondiente; y</w:t>
      </w:r>
    </w:p>
    <w:p w:rsidR="0027401A" w:rsidRPr="006D4E7D" w:rsidRDefault="0027401A" w:rsidP="00D158E4">
      <w:pPr>
        <w:spacing w:after="0" w:line="240" w:lineRule="auto"/>
        <w:ind w:right="50"/>
        <w:jc w:val="both"/>
        <w:rPr>
          <w:rFonts w:ascii="Palatino Linotype" w:hAnsi="Palatino Linotype" w:cs="Arial"/>
          <w:sz w:val="24"/>
          <w:szCs w:val="24"/>
        </w:rPr>
      </w:pPr>
    </w:p>
    <w:p w:rsidR="00D06012" w:rsidRPr="006D4E7D" w:rsidRDefault="00D06012" w:rsidP="00D158E4">
      <w:pPr>
        <w:spacing w:after="0" w:line="240" w:lineRule="auto"/>
        <w:jc w:val="center"/>
        <w:rPr>
          <w:rFonts w:ascii="Palatino Linotype" w:hAnsi="Palatino Linotype" w:cs="Arial"/>
          <w:b/>
          <w:bCs/>
          <w:spacing w:val="60"/>
          <w:sz w:val="28"/>
        </w:rPr>
      </w:pPr>
      <w:r w:rsidRPr="006D4E7D">
        <w:rPr>
          <w:rFonts w:ascii="Palatino Linotype" w:hAnsi="Palatino Linotype" w:cs="Arial"/>
          <w:b/>
          <w:bCs/>
          <w:spacing w:val="60"/>
          <w:sz w:val="28"/>
        </w:rPr>
        <w:t>CONSIDERANDO</w:t>
      </w:r>
    </w:p>
    <w:p w:rsidR="00DA6B7B" w:rsidRPr="006D4E7D" w:rsidRDefault="00DA6B7B" w:rsidP="00D158E4">
      <w:pPr>
        <w:spacing w:after="0" w:line="240" w:lineRule="auto"/>
        <w:ind w:right="50"/>
        <w:jc w:val="both"/>
        <w:rPr>
          <w:rFonts w:ascii="Palatino Linotype" w:hAnsi="Palatino Linotype"/>
          <w:b/>
          <w:sz w:val="24"/>
          <w:szCs w:val="28"/>
        </w:rPr>
      </w:pPr>
    </w:p>
    <w:p w:rsidR="00931CB0" w:rsidRPr="006D4E7D" w:rsidRDefault="00931CB0" w:rsidP="00D158E4">
      <w:pPr>
        <w:spacing w:after="0" w:line="360" w:lineRule="auto"/>
        <w:ind w:right="50"/>
        <w:jc w:val="both"/>
        <w:rPr>
          <w:rFonts w:ascii="Palatino Linotype" w:hAnsi="Palatino Linotype" w:cs="Arial"/>
          <w:b/>
          <w:sz w:val="24"/>
          <w:szCs w:val="24"/>
        </w:rPr>
      </w:pPr>
      <w:r w:rsidRPr="006D4E7D">
        <w:rPr>
          <w:rFonts w:ascii="Palatino Linotype" w:hAnsi="Palatino Linotype"/>
          <w:b/>
          <w:sz w:val="28"/>
          <w:szCs w:val="28"/>
        </w:rPr>
        <w:t>PRIMERO</w:t>
      </w:r>
      <w:r w:rsidRPr="006D4E7D">
        <w:rPr>
          <w:rFonts w:ascii="Palatino Linotype" w:hAnsi="Palatino Linotype"/>
          <w:b/>
        </w:rPr>
        <w:t>.</w:t>
      </w:r>
      <w:r w:rsidRPr="006D4E7D">
        <w:rPr>
          <w:rFonts w:ascii="Palatino Linotype" w:hAnsi="Palatino Linotype"/>
        </w:rPr>
        <w:t xml:space="preserve"> </w:t>
      </w:r>
      <w:r w:rsidRPr="006D4E7D">
        <w:rPr>
          <w:rFonts w:ascii="Palatino Linotype" w:hAnsi="Palatino Linotype"/>
          <w:b/>
          <w:sz w:val="24"/>
          <w:szCs w:val="24"/>
        </w:rPr>
        <w:t>Competencia</w:t>
      </w:r>
      <w:r w:rsidRPr="006D4E7D">
        <w:rPr>
          <w:rFonts w:ascii="Palatino Linotype" w:hAnsi="Palatino Linotype"/>
          <w:sz w:val="24"/>
          <w:szCs w:val="24"/>
        </w:rPr>
        <w:t>.</w:t>
      </w:r>
      <w:r w:rsidRPr="006D4E7D">
        <w:rPr>
          <w:rFonts w:ascii="Palatino Linotype" w:hAnsi="Palatino Linotype"/>
          <w:b/>
          <w:sz w:val="24"/>
          <w:szCs w:val="24"/>
        </w:rPr>
        <w:t xml:space="preserve"> </w:t>
      </w:r>
      <w:r w:rsidRPr="006D4E7D">
        <w:rPr>
          <w:rFonts w:ascii="Palatino Linotype" w:hAnsi="Palatino Linotype"/>
          <w:sz w:val="24"/>
          <w:szCs w:val="24"/>
        </w:rPr>
        <w:t xml:space="preserve">Este Instituto de </w:t>
      </w:r>
      <w:r w:rsidRPr="006D4E7D">
        <w:rPr>
          <w:rFonts w:ascii="Palatino Linotype" w:hAnsi="Palatino Linotype" w:cs="Arial"/>
          <w:sz w:val="24"/>
          <w:szCs w:val="24"/>
        </w:rPr>
        <w:t>Transparencia</w:t>
      </w:r>
      <w:r w:rsidRPr="006D4E7D">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6D4E7D">
        <w:rPr>
          <w:rFonts w:ascii="Palatino Linotype" w:hAnsi="Palatino Linotype"/>
          <w:sz w:val="24"/>
          <w:szCs w:val="24"/>
        </w:rPr>
        <w:t>,</w:t>
      </w:r>
      <w:r w:rsidRPr="006D4E7D">
        <w:rPr>
          <w:rFonts w:ascii="Palatino Linotype" w:hAnsi="Palatino Linotype"/>
          <w:sz w:val="24"/>
          <w:szCs w:val="24"/>
        </w:rPr>
        <w:t xml:space="preserve"> fracción II, 13, 29, 36</w:t>
      </w:r>
      <w:r w:rsidR="002034FE" w:rsidRPr="006D4E7D">
        <w:rPr>
          <w:rFonts w:ascii="Palatino Linotype" w:hAnsi="Palatino Linotype"/>
          <w:sz w:val="24"/>
          <w:szCs w:val="24"/>
        </w:rPr>
        <w:t>,</w:t>
      </w:r>
      <w:r w:rsidRPr="006D4E7D">
        <w:rPr>
          <w:rFonts w:ascii="Palatino Linotype" w:hAnsi="Palatino Linotype"/>
          <w:sz w:val="24"/>
          <w:szCs w:val="24"/>
        </w:rPr>
        <w:t xml:space="preserve"> fracciones I y II, 176, 178, 179, 181</w:t>
      </w:r>
      <w:r w:rsidR="002034FE" w:rsidRPr="006D4E7D">
        <w:rPr>
          <w:rFonts w:ascii="Palatino Linotype" w:hAnsi="Palatino Linotype"/>
          <w:sz w:val="24"/>
          <w:szCs w:val="24"/>
        </w:rPr>
        <w:t>,</w:t>
      </w:r>
      <w:r w:rsidRPr="006D4E7D">
        <w:rPr>
          <w:rFonts w:ascii="Palatino Linotype" w:hAnsi="Palatino Linotype"/>
          <w:sz w:val="24"/>
          <w:szCs w:val="24"/>
        </w:rPr>
        <w:t xml:space="preserve"> párrafo tercero y 185 de la Ley de Transparencia y Acceso a la Información Pública del Estado de México y Municipios</w:t>
      </w:r>
      <w:r w:rsidRPr="006D4E7D">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w:t>
      </w:r>
      <w:r w:rsidR="00735505" w:rsidRPr="006D4E7D">
        <w:rPr>
          <w:rFonts w:ascii="Palatino Linotype" w:hAnsi="Palatino Linotype" w:cs="Arial"/>
          <w:sz w:val="24"/>
          <w:szCs w:val="24"/>
        </w:rPr>
        <w:t>,</w:t>
      </w:r>
      <w:r w:rsidRPr="006D4E7D">
        <w:rPr>
          <w:rFonts w:ascii="Palatino Linotype" w:hAnsi="Palatino Linotype" w:cs="Arial"/>
          <w:sz w:val="24"/>
          <w:szCs w:val="24"/>
        </w:rPr>
        <w:t xml:space="preserve"> que se trata de un recurso de revisión interpuesto por un Ciudadan</w:t>
      </w:r>
      <w:r w:rsidR="00D3308E" w:rsidRPr="006D4E7D">
        <w:rPr>
          <w:rFonts w:ascii="Palatino Linotype" w:hAnsi="Palatino Linotype" w:cs="Arial"/>
          <w:sz w:val="24"/>
          <w:szCs w:val="24"/>
        </w:rPr>
        <w:t>o</w:t>
      </w:r>
      <w:r w:rsidRPr="006D4E7D">
        <w:rPr>
          <w:rFonts w:ascii="Palatino Linotype" w:hAnsi="Palatino Linotype" w:cs="Arial"/>
          <w:sz w:val="24"/>
          <w:szCs w:val="24"/>
        </w:rPr>
        <w:t xml:space="preserve"> en términos de la Ley de la materia.</w:t>
      </w:r>
    </w:p>
    <w:p w:rsidR="00D06012" w:rsidRPr="006D4E7D" w:rsidRDefault="00D06012" w:rsidP="00D158E4">
      <w:pPr>
        <w:spacing w:after="0" w:line="360" w:lineRule="auto"/>
        <w:jc w:val="both"/>
        <w:rPr>
          <w:rFonts w:ascii="Palatino Linotype" w:hAnsi="Palatino Linotype" w:cs="Arial"/>
          <w:b/>
        </w:rPr>
      </w:pPr>
    </w:p>
    <w:p w:rsidR="00336356" w:rsidRPr="006D4E7D" w:rsidRDefault="00336356" w:rsidP="00D158E4">
      <w:pPr>
        <w:spacing w:after="0" w:line="360" w:lineRule="auto"/>
        <w:jc w:val="both"/>
        <w:rPr>
          <w:rFonts w:ascii="Palatino Linotype" w:hAnsi="Palatino Linotype" w:cs="Arial"/>
          <w:b/>
          <w:snapToGrid w:val="0"/>
          <w:sz w:val="24"/>
          <w:szCs w:val="24"/>
        </w:rPr>
      </w:pPr>
      <w:r w:rsidRPr="006D4E7D">
        <w:rPr>
          <w:rFonts w:ascii="Palatino Linotype" w:hAnsi="Palatino Linotype" w:cs="Arial"/>
          <w:b/>
          <w:sz w:val="28"/>
        </w:rPr>
        <w:t>SEGUNDO</w:t>
      </w:r>
      <w:r w:rsidRPr="006D4E7D">
        <w:rPr>
          <w:rFonts w:ascii="Palatino Linotype" w:hAnsi="Palatino Linotype" w:cs="Arial"/>
          <w:b/>
          <w:lang w:val="es-MX"/>
        </w:rPr>
        <w:t xml:space="preserve">. </w:t>
      </w:r>
      <w:r w:rsidRPr="006D4E7D">
        <w:rPr>
          <w:rFonts w:ascii="Palatino Linotype" w:hAnsi="Palatino Linotype" w:cs="Arial"/>
          <w:b/>
          <w:sz w:val="24"/>
          <w:szCs w:val="24"/>
        </w:rPr>
        <w:t xml:space="preserve">Interés. </w:t>
      </w:r>
      <w:r w:rsidR="00C73964" w:rsidRPr="006D4E7D">
        <w:rPr>
          <w:rFonts w:ascii="Palatino Linotype" w:hAnsi="Palatino Linotype" w:cs="Arial"/>
          <w:bCs/>
          <w:sz w:val="24"/>
          <w:szCs w:val="24"/>
        </w:rPr>
        <w:t>El r</w:t>
      </w:r>
      <w:r w:rsidRPr="006D4E7D">
        <w:rPr>
          <w:rFonts w:ascii="Palatino Linotype" w:hAnsi="Palatino Linotype" w:cs="Arial"/>
          <w:bCs/>
          <w:sz w:val="24"/>
          <w:szCs w:val="24"/>
        </w:rPr>
        <w:t xml:space="preserve">ecurso de </w:t>
      </w:r>
      <w:r w:rsidR="00C73964" w:rsidRPr="006D4E7D">
        <w:rPr>
          <w:rFonts w:ascii="Palatino Linotype" w:hAnsi="Palatino Linotype" w:cs="Arial"/>
          <w:bCs/>
          <w:sz w:val="24"/>
          <w:szCs w:val="24"/>
        </w:rPr>
        <w:t>r</w:t>
      </w:r>
      <w:r w:rsidRPr="006D4E7D">
        <w:rPr>
          <w:rFonts w:ascii="Palatino Linotype" w:hAnsi="Palatino Linotype" w:cs="Arial"/>
          <w:bCs/>
          <w:sz w:val="24"/>
          <w:szCs w:val="24"/>
        </w:rPr>
        <w:t xml:space="preserve">evisión fue interpuesto por parte legítima, en atención a que se presentó por </w:t>
      </w:r>
      <w:r w:rsidR="00D3308E" w:rsidRPr="006D4E7D">
        <w:rPr>
          <w:rFonts w:ascii="Palatino Linotype" w:hAnsi="Palatino Linotype" w:cs="Arial"/>
          <w:b/>
          <w:bCs/>
          <w:sz w:val="24"/>
          <w:szCs w:val="24"/>
        </w:rPr>
        <w:t>EL</w:t>
      </w:r>
      <w:r w:rsidRPr="006D4E7D">
        <w:rPr>
          <w:rFonts w:ascii="Palatino Linotype" w:hAnsi="Palatino Linotype" w:cs="Arial"/>
          <w:b/>
          <w:bCs/>
          <w:sz w:val="24"/>
          <w:szCs w:val="24"/>
        </w:rPr>
        <w:t xml:space="preserve"> RECURRENTE,</w:t>
      </w:r>
      <w:r w:rsidRPr="006D4E7D">
        <w:rPr>
          <w:rFonts w:ascii="Palatino Linotype" w:hAnsi="Palatino Linotype" w:cs="Arial"/>
          <w:bCs/>
          <w:sz w:val="24"/>
          <w:szCs w:val="24"/>
        </w:rPr>
        <w:t xml:space="preserve"> quien es la misma persona que formuló la solicitud de acceso a la información pública al </w:t>
      </w:r>
      <w:r w:rsidRPr="006D4E7D">
        <w:rPr>
          <w:rFonts w:ascii="Palatino Linotype" w:hAnsi="Palatino Linotype" w:cs="Arial"/>
          <w:b/>
          <w:bCs/>
          <w:sz w:val="24"/>
          <w:szCs w:val="24"/>
        </w:rPr>
        <w:t>SUJETO OBLIGADO.</w:t>
      </w:r>
    </w:p>
    <w:p w:rsidR="00336356" w:rsidRPr="006D4E7D" w:rsidRDefault="00336356" w:rsidP="00D158E4">
      <w:pPr>
        <w:spacing w:after="0" w:line="360" w:lineRule="auto"/>
        <w:jc w:val="both"/>
        <w:rPr>
          <w:rFonts w:ascii="Palatino Linotype" w:hAnsi="Palatino Linotype" w:cs="Arial"/>
          <w:b/>
          <w:szCs w:val="28"/>
        </w:rPr>
      </w:pPr>
    </w:p>
    <w:p w:rsidR="00956A3E" w:rsidRPr="006D4E7D" w:rsidRDefault="00336356" w:rsidP="00D158E4">
      <w:pPr>
        <w:pStyle w:val="Prrafodelista"/>
        <w:autoSpaceDE w:val="0"/>
        <w:autoSpaceDN w:val="0"/>
        <w:adjustRightInd w:val="0"/>
        <w:spacing w:after="0" w:line="360" w:lineRule="auto"/>
        <w:ind w:left="0" w:right="49"/>
        <w:jc w:val="both"/>
        <w:rPr>
          <w:rFonts w:ascii="Palatino Linotype" w:eastAsia="Times New Roman" w:hAnsi="Palatino Linotype" w:cs="Arial"/>
          <w:color w:val="000000"/>
          <w:sz w:val="24"/>
          <w:szCs w:val="24"/>
          <w:lang w:val="es-ES"/>
        </w:rPr>
      </w:pPr>
      <w:r w:rsidRPr="006D4E7D">
        <w:rPr>
          <w:rFonts w:ascii="Palatino Linotype" w:hAnsi="Palatino Linotype" w:cs="Arial"/>
          <w:b/>
          <w:sz w:val="28"/>
          <w:szCs w:val="28"/>
        </w:rPr>
        <w:lastRenderedPageBreak/>
        <w:t>TERCERO</w:t>
      </w:r>
      <w:r w:rsidR="0026575F" w:rsidRPr="006D4E7D">
        <w:rPr>
          <w:rFonts w:ascii="Palatino Linotype" w:hAnsi="Palatino Linotype" w:cs="Arial"/>
          <w:b/>
          <w:sz w:val="28"/>
          <w:szCs w:val="28"/>
        </w:rPr>
        <w:t xml:space="preserve">. </w:t>
      </w:r>
      <w:r w:rsidR="00956A3E" w:rsidRPr="006D4E7D">
        <w:rPr>
          <w:rFonts w:ascii="Palatino Linotype" w:eastAsia="Times New Roman" w:hAnsi="Palatino Linotype" w:cs="Arial"/>
          <w:b/>
          <w:sz w:val="24"/>
          <w:szCs w:val="24"/>
          <w:lang w:val="es-ES"/>
        </w:rPr>
        <w:t xml:space="preserve">Oportunidad. </w:t>
      </w:r>
      <w:r w:rsidR="00956A3E" w:rsidRPr="006D4E7D">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956A3E" w:rsidRPr="006D4E7D" w:rsidRDefault="00956A3E" w:rsidP="00D158E4">
      <w:pPr>
        <w:spacing w:after="0" w:line="240" w:lineRule="auto"/>
        <w:jc w:val="both"/>
        <w:rPr>
          <w:rFonts w:ascii="Palatino Linotype" w:eastAsia="Times New Roman" w:hAnsi="Palatino Linotype" w:cs="Arial"/>
          <w:color w:val="000000"/>
          <w:sz w:val="24"/>
          <w:szCs w:val="24"/>
          <w:lang w:val="es-ES"/>
        </w:rPr>
      </w:pPr>
    </w:p>
    <w:p w:rsidR="00956A3E" w:rsidRPr="006D4E7D" w:rsidRDefault="00956A3E" w:rsidP="00D158E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6D4E7D">
        <w:rPr>
          <w:rFonts w:ascii="Palatino Linotype" w:eastAsia="Times New Roman" w:hAnsi="Palatino Linotype" w:cs="Arial"/>
          <w:b/>
          <w:i/>
          <w:color w:val="000000"/>
          <w:sz w:val="22"/>
          <w:szCs w:val="22"/>
          <w:lang w:val="es-ES"/>
        </w:rPr>
        <w:t>“Artículo 163.</w:t>
      </w:r>
      <w:r w:rsidRPr="006D4E7D">
        <w:rPr>
          <w:rFonts w:ascii="Palatino Linotype" w:eastAsia="Times New Roman" w:hAnsi="Palatino Linotype" w:cs="Arial"/>
          <w:i/>
          <w:color w:val="000000"/>
          <w:sz w:val="22"/>
          <w:szCs w:val="22"/>
          <w:lang w:val="es-ES"/>
        </w:rPr>
        <w:t xml:space="preserve"> La Unidad </w:t>
      </w:r>
      <w:r w:rsidRPr="006D4E7D">
        <w:rPr>
          <w:rFonts w:ascii="Palatino Linotype" w:eastAsia="Times New Roman" w:hAnsi="Palatino Linotype" w:cs="Arial"/>
          <w:i/>
          <w:sz w:val="22"/>
          <w:szCs w:val="22"/>
          <w:lang w:val="es-ES"/>
        </w:rPr>
        <w:t>de</w:t>
      </w:r>
      <w:r w:rsidRPr="006D4E7D">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6D4E7D">
        <w:rPr>
          <w:rFonts w:ascii="Palatino Linotype" w:eastAsia="Times New Roman" w:hAnsi="Palatino Linotype" w:cs="Arial"/>
          <w:i/>
          <w:sz w:val="22"/>
          <w:szCs w:val="22"/>
          <w:lang w:val="es-ES"/>
        </w:rPr>
        <w:t>menor</w:t>
      </w:r>
      <w:r w:rsidRPr="006D4E7D">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CD506B" w:rsidRPr="006D4E7D" w:rsidRDefault="00CD506B" w:rsidP="00D158E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p>
    <w:p w:rsidR="00956A3E" w:rsidRPr="006D4E7D" w:rsidRDefault="00956A3E" w:rsidP="00D158E4">
      <w:pPr>
        <w:autoSpaceDE w:val="0"/>
        <w:autoSpaceDN w:val="0"/>
        <w:adjustRightInd w:val="0"/>
        <w:spacing w:after="0" w:line="240" w:lineRule="auto"/>
        <w:ind w:left="851" w:right="902"/>
        <w:jc w:val="both"/>
        <w:rPr>
          <w:rFonts w:ascii="Palatino Linotype" w:eastAsia="Times New Roman" w:hAnsi="Palatino Linotype" w:cs="Arial"/>
          <w:i/>
          <w:color w:val="000000"/>
          <w:sz w:val="22"/>
          <w:szCs w:val="22"/>
          <w:lang w:val="es-ES"/>
        </w:rPr>
      </w:pPr>
      <w:r w:rsidRPr="006D4E7D">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6D4E7D">
        <w:rPr>
          <w:rFonts w:ascii="Palatino Linotype" w:eastAsia="Times New Roman" w:hAnsi="Palatino Linotype" w:cs="Arial"/>
          <w:i/>
          <w:sz w:val="22"/>
          <w:szCs w:val="22"/>
          <w:lang w:val="es-ES"/>
        </w:rPr>
        <w:t>cuando</w:t>
      </w:r>
      <w:r w:rsidRPr="006D4E7D">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956A3E" w:rsidRPr="006D4E7D" w:rsidRDefault="00956A3E" w:rsidP="00D158E4">
      <w:pPr>
        <w:spacing w:after="0" w:line="240" w:lineRule="auto"/>
        <w:ind w:left="851" w:right="901"/>
        <w:jc w:val="both"/>
        <w:rPr>
          <w:rFonts w:ascii="Palatino Linotype" w:eastAsia="Times New Roman" w:hAnsi="Palatino Linotype" w:cs="Arial"/>
          <w:i/>
          <w:color w:val="000000"/>
          <w:sz w:val="24"/>
          <w:szCs w:val="22"/>
          <w:lang w:val="es-ES"/>
        </w:rPr>
      </w:pPr>
    </w:p>
    <w:p w:rsidR="00956A3E" w:rsidRPr="006D4E7D" w:rsidRDefault="00956A3E" w:rsidP="00D158E4">
      <w:pPr>
        <w:spacing w:after="0" w:line="360" w:lineRule="auto"/>
        <w:jc w:val="both"/>
        <w:rPr>
          <w:rFonts w:ascii="Palatino Linotype" w:eastAsia="Times New Roman" w:hAnsi="Palatino Linotype" w:cs="Arial"/>
          <w:color w:val="000000"/>
          <w:sz w:val="24"/>
          <w:szCs w:val="24"/>
          <w:lang w:val="es-ES"/>
        </w:rPr>
      </w:pPr>
      <w:r w:rsidRPr="006D4E7D">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956A3E" w:rsidRPr="006D4E7D" w:rsidRDefault="00956A3E" w:rsidP="00D158E4">
      <w:pPr>
        <w:spacing w:after="0" w:line="360" w:lineRule="auto"/>
        <w:jc w:val="both"/>
        <w:rPr>
          <w:rFonts w:ascii="Palatino Linotype" w:eastAsia="Times New Roman" w:hAnsi="Palatino Linotype" w:cs="Arial"/>
          <w:color w:val="000000"/>
          <w:sz w:val="24"/>
          <w:szCs w:val="24"/>
          <w:lang w:val="es-ES"/>
        </w:rPr>
      </w:pPr>
    </w:p>
    <w:p w:rsidR="00956A3E" w:rsidRPr="006D4E7D" w:rsidRDefault="00956A3E" w:rsidP="00D158E4">
      <w:pPr>
        <w:spacing w:after="0" w:line="360" w:lineRule="auto"/>
        <w:jc w:val="both"/>
        <w:rPr>
          <w:rFonts w:ascii="Palatino Linotype" w:eastAsia="Times New Roman" w:hAnsi="Palatino Linotype" w:cs="Arial"/>
          <w:color w:val="000000"/>
          <w:sz w:val="24"/>
          <w:szCs w:val="24"/>
          <w:lang w:val="es-ES"/>
        </w:rPr>
      </w:pPr>
      <w:r w:rsidRPr="006D4E7D">
        <w:rPr>
          <w:rFonts w:ascii="Palatino Linotype" w:eastAsia="Times New Roman" w:hAnsi="Palatino Linotype" w:cs="Arial"/>
          <w:color w:val="000000"/>
          <w:sz w:val="24"/>
          <w:szCs w:val="24"/>
          <w:lang w:val="es-ES"/>
        </w:rPr>
        <w:t xml:space="preserve">Derivado de lo anterior, se constituye la figura jurídica de la </w:t>
      </w:r>
      <w:r w:rsidRPr="006D4E7D">
        <w:rPr>
          <w:rFonts w:ascii="Palatino Linotype" w:eastAsia="Times New Roman" w:hAnsi="Palatino Linotype" w:cs="Arial"/>
          <w:b/>
          <w:color w:val="000000"/>
          <w:sz w:val="24"/>
          <w:szCs w:val="24"/>
          <w:lang w:val="es-ES"/>
        </w:rPr>
        <w:t>NEGATIVA FICTA</w:t>
      </w:r>
      <w:r w:rsidRPr="006D4E7D">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956A3E" w:rsidRPr="006D4E7D" w:rsidRDefault="00956A3E" w:rsidP="00D158E4">
      <w:pPr>
        <w:spacing w:after="0" w:line="360" w:lineRule="auto"/>
        <w:jc w:val="both"/>
        <w:rPr>
          <w:rFonts w:ascii="Palatino Linotype" w:eastAsia="Times New Roman" w:hAnsi="Palatino Linotype" w:cs="Arial"/>
          <w:color w:val="000000"/>
          <w:sz w:val="24"/>
          <w:szCs w:val="24"/>
          <w:lang w:val="es-ES"/>
        </w:rPr>
      </w:pPr>
    </w:p>
    <w:p w:rsidR="00956A3E" w:rsidRPr="006D4E7D" w:rsidRDefault="00956A3E" w:rsidP="00D158E4">
      <w:pPr>
        <w:spacing w:after="0" w:line="360" w:lineRule="auto"/>
        <w:jc w:val="both"/>
        <w:rPr>
          <w:rFonts w:ascii="Palatino Linotype" w:eastAsia="Times New Roman" w:hAnsi="Palatino Linotype" w:cs="Arial"/>
          <w:color w:val="000000"/>
          <w:sz w:val="24"/>
          <w:szCs w:val="24"/>
          <w:lang w:val="es-ES"/>
        </w:rPr>
      </w:pPr>
      <w:r w:rsidRPr="006D4E7D">
        <w:rPr>
          <w:rFonts w:ascii="Palatino Linotype" w:eastAsia="Times New Roman" w:hAnsi="Palatino Linotype" w:cs="Arial"/>
          <w:color w:val="000000"/>
          <w:sz w:val="24"/>
          <w:szCs w:val="24"/>
          <w:lang w:val="es-ES"/>
        </w:rPr>
        <w:lastRenderedPageBreak/>
        <w:t>Por su parte</w:t>
      </w:r>
      <w:r w:rsidR="006F4493" w:rsidRPr="006D4E7D">
        <w:rPr>
          <w:rFonts w:ascii="Palatino Linotype" w:eastAsia="Times New Roman" w:hAnsi="Palatino Linotype" w:cs="Arial"/>
          <w:color w:val="000000"/>
          <w:sz w:val="24"/>
          <w:szCs w:val="24"/>
          <w:lang w:val="es-ES"/>
        </w:rPr>
        <w:t>,</w:t>
      </w:r>
      <w:r w:rsidRPr="006D4E7D">
        <w:rPr>
          <w:rFonts w:ascii="Palatino Linotype" w:eastAsia="Times New Roman" w:hAnsi="Palatino Linotype" w:cs="Arial"/>
          <w:color w:val="000000"/>
          <w:sz w:val="24"/>
          <w:szCs w:val="24"/>
          <w:lang w:val="es-ES"/>
        </w:rPr>
        <w:t xml:space="preserve"> el artículo 178 de la Ley de Transparencia y Acceso a la Información Pública del Estado de México y Municipios, establece:</w:t>
      </w:r>
    </w:p>
    <w:p w:rsidR="00956A3E" w:rsidRPr="006D4E7D" w:rsidRDefault="00956A3E" w:rsidP="00D158E4">
      <w:pPr>
        <w:spacing w:after="0" w:line="240" w:lineRule="auto"/>
        <w:jc w:val="both"/>
        <w:rPr>
          <w:rFonts w:ascii="Palatino Linotype" w:eastAsia="Times New Roman" w:hAnsi="Palatino Linotype" w:cs="Arial"/>
          <w:color w:val="000000"/>
          <w:sz w:val="24"/>
          <w:szCs w:val="24"/>
          <w:lang w:val="es-ES"/>
        </w:rPr>
      </w:pPr>
    </w:p>
    <w:p w:rsidR="00956A3E" w:rsidRPr="006D4E7D" w:rsidRDefault="00956A3E" w:rsidP="00D158E4">
      <w:pPr>
        <w:spacing w:after="0" w:line="240" w:lineRule="auto"/>
        <w:ind w:left="851" w:right="901"/>
        <w:jc w:val="both"/>
        <w:rPr>
          <w:rFonts w:ascii="Palatino Linotype" w:eastAsia="Times New Roman" w:hAnsi="Palatino Linotype" w:cs="Arial"/>
          <w:i/>
          <w:color w:val="000000"/>
          <w:sz w:val="22"/>
          <w:szCs w:val="22"/>
          <w:lang w:val="es-ES"/>
        </w:rPr>
      </w:pPr>
      <w:r w:rsidRPr="006D4E7D">
        <w:rPr>
          <w:rFonts w:ascii="Palatino Linotype" w:eastAsia="Times New Roman" w:hAnsi="Palatino Linotype" w:cs="Arial"/>
          <w:b/>
          <w:i/>
          <w:color w:val="000000"/>
          <w:sz w:val="22"/>
          <w:szCs w:val="22"/>
          <w:lang w:val="es-ES"/>
        </w:rPr>
        <w:t xml:space="preserve">“Artículo 178. </w:t>
      </w:r>
      <w:r w:rsidRPr="006D4E7D">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D506B" w:rsidRPr="006D4E7D" w:rsidRDefault="00CD506B" w:rsidP="00D158E4">
      <w:pPr>
        <w:spacing w:after="0" w:line="240" w:lineRule="auto"/>
        <w:ind w:left="851" w:right="901"/>
        <w:jc w:val="both"/>
        <w:rPr>
          <w:rFonts w:ascii="Palatino Linotype" w:eastAsia="Times New Roman" w:hAnsi="Palatino Linotype" w:cs="Arial"/>
          <w:i/>
          <w:color w:val="000000"/>
          <w:sz w:val="22"/>
          <w:szCs w:val="22"/>
          <w:lang w:val="es-ES"/>
        </w:rPr>
      </w:pPr>
    </w:p>
    <w:p w:rsidR="00956A3E" w:rsidRPr="006D4E7D" w:rsidRDefault="00956A3E" w:rsidP="00D158E4">
      <w:pPr>
        <w:spacing w:after="0" w:line="240" w:lineRule="auto"/>
        <w:ind w:left="851" w:right="901"/>
        <w:jc w:val="both"/>
        <w:rPr>
          <w:rFonts w:ascii="Palatino Linotype" w:eastAsia="Times New Roman" w:hAnsi="Palatino Linotype" w:cs="Arial"/>
          <w:i/>
          <w:color w:val="000000"/>
          <w:sz w:val="22"/>
          <w:szCs w:val="22"/>
          <w:lang w:val="es-ES"/>
        </w:rPr>
      </w:pPr>
      <w:r w:rsidRPr="006D4E7D">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6D4E7D">
        <w:rPr>
          <w:rFonts w:ascii="Palatino Linotype" w:eastAsia="Times New Roman" w:hAnsi="Palatino Linotype" w:cs="Arial"/>
          <w:i/>
          <w:color w:val="000000"/>
          <w:sz w:val="22"/>
          <w:szCs w:val="22"/>
          <w:lang w:val="es-ES"/>
        </w:rPr>
        <w:t>, acompañado con el documento que pruebe la fecha en que presentó la solicitud.</w:t>
      </w:r>
    </w:p>
    <w:p w:rsidR="00CD506B" w:rsidRPr="006D4E7D" w:rsidRDefault="00CD506B" w:rsidP="00D158E4">
      <w:pPr>
        <w:spacing w:after="0" w:line="240" w:lineRule="auto"/>
        <w:ind w:left="851" w:right="901"/>
        <w:jc w:val="both"/>
        <w:rPr>
          <w:rFonts w:ascii="Palatino Linotype" w:eastAsia="Times New Roman" w:hAnsi="Palatino Linotype" w:cs="Arial"/>
          <w:i/>
          <w:color w:val="000000"/>
          <w:sz w:val="22"/>
          <w:szCs w:val="22"/>
          <w:lang w:val="es-ES"/>
        </w:rPr>
      </w:pPr>
    </w:p>
    <w:p w:rsidR="00956A3E" w:rsidRPr="006D4E7D" w:rsidRDefault="00956A3E" w:rsidP="00D158E4">
      <w:pPr>
        <w:spacing w:after="0" w:line="240" w:lineRule="auto"/>
        <w:ind w:left="851" w:right="901"/>
        <w:jc w:val="both"/>
        <w:rPr>
          <w:rFonts w:ascii="Palatino Linotype" w:eastAsia="Times New Roman" w:hAnsi="Palatino Linotype" w:cs="Arial"/>
          <w:i/>
          <w:color w:val="000000"/>
          <w:sz w:val="22"/>
          <w:szCs w:val="22"/>
          <w:lang w:val="es-ES"/>
        </w:rPr>
      </w:pPr>
      <w:r w:rsidRPr="006D4E7D">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956A3E" w:rsidRPr="006D4E7D" w:rsidRDefault="00956A3E" w:rsidP="00D158E4">
      <w:pPr>
        <w:spacing w:after="0" w:line="240" w:lineRule="auto"/>
        <w:ind w:left="851" w:right="901"/>
        <w:jc w:val="both"/>
        <w:rPr>
          <w:rFonts w:ascii="Palatino Linotype" w:eastAsia="Times New Roman" w:hAnsi="Palatino Linotype" w:cs="Arial"/>
          <w:i/>
          <w:color w:val="000000"/>
          <w:sz w:val="22"/>
          <w:szCs w:val="22"/>
          <w:lang w:val="es-ES"/>
        </w:rPr>
      </w:pPr>
      <w:r w:rsidRPr="006D4E7D">
        <w:rPr>
          <w:rFonts w:ascii="Palatino Linotype" w:eastAsia="Times New Roman" w:hAnsi="Palatino Linotype" w:cs="Arial"/>
          <w:i/>
          <w:color w:val="000000"/>
          <w:sz w:val="22"/>
          <w:szCs w:val="22"/>
          <w:lang w:val="es-ES"/>
        </w:rPr>
        <w:t xml:space="preserve">(Énfasis añadido) </w:t>
      </w:r>
    </w:p>
    <w:p w:rsidR="00956A3E" w:rsidRPr="006D4E7D" w:rsidRDefault="00956A3E" w:rsidP="00D158E4">
      <w:pPr>
        <w:spacing w:after="0" w:line="240" w:lineRule="auto"/>
        <w:jc w:val="both"/>
        <w:rPr>
          <w:rFonts w:ascii="Palatino Linotype" w:eastAsia="Times New Roman" w:hAnsi="Palatino Linotype" w:cs="Arial"/>
          <w:color w:val="000000"/>
          <w:sz w:val="24"/>
          <w:szCs w:val="24"/>
          <w:lang w:val="es-ES"/>
        </w:rPr>
      </w:pPr>
    </w:p>
    <w:p w:rsidR="00956A3E" w:rsidRPr="006D4E7D" w:rsidRDefault="00956A3E" w:rsidP="00D158E4">
      <w:pPr>
        <w:spacing w:after="0" w:line="360" w:lineRule="auto"/>
        <w:jc w:val="both"/>
        <w:rPr>
          <w:rFonts w:ascii="Palatino Linotype" w:eastAsia="Times New Roman" w:hAnsi="Palatino Linotype" w:cs="Arial"/>
          <w:color w:val="000000"/>
          <w:sz w:val="24"/>
          <w:szCs w:val="24"/>
          <w:lang w:val="es-ES"/>
        </w:rPr>
      </w:pPr>
      <w:r w:rsidRPr="006D4E7D">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w:t>
      </w:r>
      <w:r w:rsidR="00670749" w:rsidRPr="006D4E7D">
        <w:rPr>
          <w:rFonts w:ascii="Palatino Linotype" w:eastAsia="Times New Roman" w:hAnsi="Palatino Linotype" w:cs="Arial"/>
          <w:color w:val="000000"/>
          <w:sz w:val="24"/>
          <w:szCs w:val="24"/>
          <w:lang w:val="es-ES"/>
        </w:rPr>
        <w:t>la</w:t>
      </w:r>
      <w:r w:rsidRPr="006D4E7D">
        <w:rPr>
          <w:rFonts w:ascii="Palatino Linotype" w:eastAsia="Times New Roman" w:hAnsi="Palatino Linotype" w:cs="Arial"/>
          <w:color w:val="000000"/>
          <w:sz w:val="24"/>
          <w:szCs w:val="24"/>
          <w:lang w:val="es-ES"/>
        </w:rPr>
        <w:t xml:space="preserve"> particular tiene conocimiento de la resolución respectiva, de ahí que, para que empiece a computarse necesariamente tiene que existir una respuesta expresa por parte del </w:t>
      </w:r>
      <w:r w:rsidRPr="006D4E7D">
        <w:rPr>
          <w:rFonts w:ascii="Palatino Linotype" w:eastAsia="Times New Roman" w:hAnsi="Palatino Linotype" w:cs="Arial"/>
          <w:b/>
          <w:color w:val="000000"/>
          <w:sz w:val="24"/>
          <w:szCs w:val="24"/>
          <w:lang w:val="es-ES"/>
        </w:rPr>
        <w:t>SUJETO OBLIGADO</w:t>
      </w:r>
      <w:r w:rsidRPr="006D4E7D">
        <w:rPr>
          <w:rFonts w:ascii="Palatino Linotype" w:eastAsia="Times New Roman" w:hAnsi="Palatino Linotype" w:cs="Arial"/>
          <w:color w:val="000000"/>
          <w:sz w:val="24"/>
          <w:szCs w:val="24"/>
          <w:lang w:val="es-ES"/>
        </w:rPr>
        <w:t>; sin embargo, tratándose de negativa ficta no existe resolución que se haga del conocimiento de</w:t>
      </w:r>
      <w:r w:rsidR="00670749" w:rsidRPr="006D4E7D">
        <w:rPr>
          <w:rFonts w:ascii="Palatino Linotype" w:eastAsia="Times New Roman" w:hAnsi="Palatino Linotype" w:cs="Arial"/>
          <w:color w:val="000000"/>
          <w:sz w:val="24"/>
          <w:szCs w:val="24"/>
          <w:lang w:val="es-ES"/>
        </w:rPr>
        <w:t xml:space="preserve"> la</w:t>
      </w:r>
      <w:r w:rsidRPr="006D4E7D">
        <w:rPr>
          <w:rFonts w:ascii="Palatino Linotype" w:eastAsia="Times New Roman" w:hAnsi="Palatino Linotype" w:cs="Arial"/>
          <w:color w:val="000000"/>
          <w:sz w:val="24"/>
          <w:szCs w:val="24"/>
          <w:lang w:val="es-ES"/>
        </w:rPr>
        <w:t xml:space="preserve"> particular a partir de la cual pueda computarse dicho término, por tal motivo es pertinente establecer que no existe plazo para la interposición del recurso de revisión y por tanto </w:t>
      </w:r>
      <w:r w:rsidR="00217D1D" w:rsidRPr="006D4E7D">
        <w:rPr>
          <w:rFonts w:ascii="Palatino Linotype" w:eastAsia="Times New Roman" w:hAnsi="Palatino Linotype" w:cs="Arial"/>
          <w:b/>
          <w:color w:val="000000"/>
          <w:sz w:val="24"/>
          <w:szCs w:val="24"/>
          <w:lang w:val="es-ES"/>
        </w:rPr>
        <w:t>EL</w:t>
      </w:r>
      <w:r w:rsidRPr="006D4E7D">
        <w:rPr>
          <w:rFonts w:ascii="Palatino Linotype" w:eastAsia="Times New Roman" w:hAnsi="Palatino Linotype" w:cs="Arial"/>
          <w:b/>
          <w:color w:val="000000"/>
          <w:sz w:val="24"/>
          <w:szCs w:val="24"/>
          <w:lang w:val="es-ES"/>
        </w:rPr>
        <w:t xml:space="preserve"> RECURRENTE </w:t>
      </w:r>
      <w:r w:rsidRPr="006D4E7D">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recurso se presentó oportunamente.</w:t>
      </w:r>
    </w:p>
    <w:p w:rsidR="00C67948" w:rsidRPr="006D4E7D" w:rsidRDefault="00C67948" w:rsidP="00D158E4">
      <w:pPr>
        <w:spacing w:after="0" w:line="360" w:lineRule="auto"/>
        <w:jc w:val="both"/>
        <w:rPr>
          <w:rFonts w:ascii="Palatino Linotype" w:eastAsia="Times New Roman" w:hAnsi="Palatino Linotype" w:cs="Arial"/>
          <w:color w:val="000000"/>
          <w:sz w:val="24"/>
          <w:szCs w:val="24"/>
          <w:lang w:val="es-ES"/>
        </w:rPr>
      </w:pPr>
    </w:p>
    <w:p w:rsidR="002D2524" w:rsidRPr="006D4E7D" w:rsidRDefault="002D2524" w:rsidP="002D2524">
      <w:pPr>
        <w:autoSpaceDE w:val="0"/>
        <w:autoSpaceDN w:val="0"/>
        <w:adjustRightInd w:val="0"/>
        <w:spacing w:after="0" w:line="360" w:lineRule="auto"/>
        <w:ind w:right="49"/>
        <w:jc w:val="both"/>
        <w:rPr>
          <w:rFonts w:ascii="Palatino Linotype" w:hAnsi="Palatino Linotype" w:cs="Arial"/>
          <w:b/>
          <w:sz w:val="24"/>
          <w:szCs w:val="24"/>
        </w:rPr>
      </w:pPr>
      <w:r w:rsidRPr="006D4E7D">
        <w:rPr>
          <w:rFonts w:ascii="Palatino Linotype" w:hAnsi="Palatino Linotype" w:cs="Arial"/>
          <w:b/>
          <w:sz w:val="28"/>
          <w:szCs w:val="28"/>
        </w:rPr>
        <w:lastRenderedPageBreak/>
        <w:t>CUARTO</w:t>
      </w:r>
      <w:r w:rsidRPr="006D4E7D">
        <w:rPr>
          <w:rFonts w:ascii="Palatino Linotype" w:hAnsi="Palatino Linotype"/>
          <w:b/>
          <w:sz w:val="28"/>
          <w:szCs w:val="28"/>
        </w:rPr>
        <w:t>.</w:t>
      </w:r>
      <w:r w:rsidRPr="006D4E7D">
        <w:rPr>
          <w:rFonts w:ascii="Palatino Linotype" w:hAnsi="Palatino Linotype"/>
          <w:b/>
        </w:rPr>
        <w:t xml:space="preserve"> </w:t>
      </w:r>
      <w:proofErr w:type="spellStart"/>
      <w:r w:rsidRPr="006D4E7D">
        <w:rPr>
          <w:rFonts w:ascii="Palatino Linotype" w:hAnsi="Palatino Linotype"/>
          <w:b/>
          <w:sz w:val="24"/>
          <w:szCs w:val="24"/>
        </w:rPr>
        <w:t>Procedibilidad</w:t>
      </w:r>
      <w:proofErr w:type="spellEnd"/>
      <w:r w:rsidRPr="006D4E7D">
        <w:rPr>
          <w:rFonts w:ascii="Palatino Linotype" w:hAnsi="Palatino Linotype"/>
          <w:b/>
          <w:sz w:val="24"/>
          <w:szCs w:val="24"/>
        </w:rPr>
        <w:t xml:space="preserve">. </w:t>
      </w:r>
      <w:r w:rsidRPr="006D4E7D">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Pr="006D4E7D">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Pr="006D4E7D">
        <w:rPr>
          <w:rFonts w:ascii="Palatino Linotype" w:hAnsi="Palatino Linotype"/>
          <w:b/>
          <w:sz w:val="24"/>
          <w:szCs w:val="24"/>
        </w:rPr>
        <w:t>EL SAIMEX.</w:t>
      </w:r>
    </w:p>
    <w:p w:rsidR="00D158E4" w:rsidRPr="006D4E7D" w:rsidRDefault="00D158E4" w:rsidP="00D158E4">
      <w:pPr>
        <w:spacing w:after="0" w:line="360" w:lineRule="auto"/>
        <w:jc w:val="both"/>
        <w:rPr>
          <w:rFonts w:ascii="Palatino Linotype" w:eastAsia="Times New Roman" w:hAnsi="Palatino Linotype" w:cs="Times New Roman"/>
          <w:sz w:val="24"/>
          <w:szCs w:val="24"/>
          <w:lang w:val="es-ES"/>
        </w:rPr>
      </w:pPr>
    </w:p>
    <w:p w:rsidR="002D2524" w:rsidRPr="006D4E7D" w:rsidRDefault="00EE174E" w:rsidP="002D2524">
      <w:pPr>
        <w:spacing w:line="360" w:lineRule="auto"/>
        <w:jc w:val="both"/>
        <w:rPr>
          <w:rFonts w:ascii="Palatino Linotype" w:eastAsia="Times New Roman" w:hAnsi="Palatino Linotype" w:cs="Arial"/>
          <w:sz w:val="24"/>
          <w:szCs w:val="24"/>
          <w:lang w:val="es-ES"/>
        </w:rPr>
      </w:pPr>
      <w:r w:rsidRPr="006D4E7D">
        <w:rPr>
          <w:rFonts w:ascii="Palatino Linotype" w:hAnsi="Palatino Linotype"/>
          <w:b/>
          <w:color w:val="000000" w:themeColor="text1"/>
          <w:sz w:val="28"/>
          <w:lang w:val="es-MX" w:eastAsia="es-MX"/>
        </w:rPr>
        <w:t>QUINTO</w:t>
      </w:r>
      <w:r w:rsidRPr="006D4E7D">
        <w:rPr>
          <w:rFonts w:ascii="Palatino Linotype" w:hAnsi="Palatino Linotype" w:cs="Arial"/>
          <w:b/>
          <w:color w:val="000000" w:themeColor="text1"/>
          <w:lang w:val="es-MX" w:eastAsia="es-MX"/>
        </w:rPr>
        <w:t xml:space="preserve">. </w:t>
      </w:r>
      <w:r w:rsidR="002D2524" w:rsidRPr="006D4E7D">
        <w:rPr>
          <w:rFonts w:ascii="Palatino Linotype" w:eastAsia="Times New Roman" w:hAnsi="Palatino Linotype" w:cs="Arial"/>
          <w:sz w:val="24"/>
          <w:szCs w:val="24"/>
          <w:lang w:val="es-ES"/>
        </w:rPr>
        <w:t>Una vez determinada la vía so</w:t>
      </w:r>
      <w:r w:rsidR="00205C06" w:rsidRPr="006D4E7D">
        <w:rPr>
          <w:rFonts w:ascii="Palatino Linotype" w:eastAsia="Times New Roman" w:hAnsi="Palatino Linotype" w:cs="Arial"/>
          <w:sz w:val="24"/>
          <w:szCs w:val="24"/>
          <w:lang w:val="es-ES"/>
        </w:rPr>
        <w:t>bre la que versará el presente r</w:t>
      </w:r>
      <w:r w:rsidR="002D2524" w:rsidRPr="006D4E7D">
        <w:rPr>
          <w:rFonts w:ascii="Palatino Linotype" w:eastAsia="Times New Roman" w:hAnsi="Palatino Linotype" w:cs="Arial"/>
          <w:sz w:val="24"/>
          <w:szCs w:val="24"/>
          <w:lang w:val="es-ES"/>
        </w:rPr>
        <w:t xml:space="preserve">ecurso, y previa revisión del expediente electrónico formado en </w:t>
      </w:r>
      <w:r w:rsidR="002D2524" w:rsidRPr="006D4E7D">
        <w:rPr>
          <w:rFonts w:ascii="Palatino Linotype" w:eastAsia="Times New Roman" w:hAnsi="Palatino Linotype" w:cs="Arial"/>
          <w:b/>
          <w:sz w:val="24"/>
          <w:szCs w:val="24"/>
          <w:lang w:val="es-ES"/>
        </w:rPr>
        <w:t>EL SAIMEX</w:t>
      </w:r>
      <w:r w:rsidR="002D2524" w:rsidRPr="006D4E7D">
        <w:rPr>
          <w:rFonts w:ascii="Palatino Linotype" w:eastAsia="Times New Roman" w:hAnsi="Palatino Linotype" w:cs="Arial"/>
          <w:sz w:val="24"/>
          <w:szCs w:val="24"/>
          <w:lang w:val="es-ES"/>
        </w:rPr>
        <w:t xml:space="preserve"> por motivo de la solicitud de información y del recurso a que da origen, es conveniente recordar que la solicitud de información planteada por </w:t>
      </w:r>
      <w:r w:rsidR="002D2524" w:rsidRPr="006D4E7D">
        <w:rPr>
          <w:rFonts w:ascii="Palatino Linotype" w:eastAsia="Times New Roman" w:hAnsi="Palatino Linotype" w:cs="Arial"/>
          <w:b/>
          <w:sz w:val="24"/>
          <w:szCs w:val="24"/>
          <w:lang w:val="es-ES"/>
        </w:rPr>
        <w:t>EL RECURRENTE</w:t>
      </w:r>
      <w:r w:rsidR="002D2524" w:rsidRPr="006D4E7D">
        <w:rPr>
          <w:rFonts w:ascii="Palatino Linotype" w:eastAsia="Times New Roman" w:hAnsi="Palatino Linotype" w:cs="Arial"/>
          <w:sz w:val="24"/>
          <w:szCs w:val="24"/>
          <w:lang w:val="es-ES"/>
        </w:rPr>
        <w:t>, consistió en:</w:t>
      </w:r>
    </w:p>
    <w:p w:rsidR="002D2524" w:rsidRPr="006D4E7D" w:rsidRDefault="002D2524" w:rsidP="002D2524">
      <w:pPr>
        <w:spacing w:after="0" w:line="240" w:lineRule="auto"/>
        <w:jc w:val="both"/>
        <w:rPr>
          <w:rFonts w:ascii="Palatino Linotype" w:eastAsia="Times New Roman" w:hAnsi="Palatino Linotype" w:cs="Arial"/>
          <w:b/>
          <w:sz w:val="24"/>
          <w:szCs w:val="24"/>
          <w:lang w:val="es-ES"/>
        </w:rPr>
      </w:pP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MX" w:eastAsia="es-MX"/>
        </w:rPr>
      </w:pPr>
      <w:r w:rsidRPr="006D4E7D">
        <w:rPr>
          <w:rFonts w:ascii="Palatino Linotype" w:eastAsia="Times New Roman" w:hAnsi="Palatino Linotype" w:cs="Arial"/>
          <w:i/>
          <w:sz w:val="22"/>
          <w:szCs w:val="22"/>
          <w:lang w:val="es-MX" w:eastAsia="es-MX"/>
        </w:rPr>
        <w:t>“DE ACUERDO A SUS POLÍTICAS PUBLICAS PARA LA PRESENTE ADMINISTRACIÓN, SEAN DADO ACCIONES DE RECUPERAR ESPACIOS PÚBLICOS; POR ELLO EN LO QUE SE CONOCE COMO OFICINAS DE ARA 3, SE DESALOJO A UNA SOCIEDAD ANIMAL PRO ANIMALES; BAJO QUE ARGUMENTO JURÍDICO Y CON QUE DOCUMENTOS DE AMPARA LA PRESENTE ADMINISTRACIÓN PARA DECIR QUE ESE ESPACIO ES MUNICIPAL, SI DE ACUERDO EN UNIDADES ESE ESPACIO SE DETERMINO COMO COMUNITARIO.” (Sic)</w:t>
      </w:r>
    </w:p>
    <w:p w:rsidR="002D2524" w:rsidRPr="006D4E7D" w:rsidRDefault="002D2524" w:rsidP="002D2524">
      <w:pPr>
        <w:widowControl w:val="0"/>
        <w:autoSpaceDE w:val="0"/>
        <w:autoSpaceDN w:val="0"/>
        <w:adjustRightInd w:val="0"/>
        <w:spacing w:after="0" w:line="240" w:lineRule="auto"/>
        <w:contextualSpacing/>
        <w:jc w:val="both"/>
        <w:rPr>
          <w:rFonts w:ascii="Palatino Linotype" w:eastAsia="Times New Roman" w:hAnsi="Palatino Linotype" w:cs="Times New Roman"/>
          <w:sz w:val="24"/>
          <w:szCs w:val="24"/>
        </w:rPr>
      </w:pPr>
    </w:p>
    <w:p w:rsidR="002D2524" w:rsidRPr="006D4E7D" w:rsidRDefault="002D2524" w:rsidP="002D2524">
      <w:pPr>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Arial"/>
          <w:sz w:val="24"/>
          <w:szCs w:val="24"/>
          <w:lang w:val="es-ES"/>
        </w:rPr>
        <w:t xml:space="preserve">Al respecto, </w:t>
      </w:r>
      <w:r w:rsidRPr="006D4E7D">
        <w:rPr>
          <w:rFonts w:ascii="Palatino Linotype" w:eastAsia="Times New Roman" w:hAnsi="Palatino Linotype" w:cs="Arial"/>
          <w:b/>
          <w:sz w:val="24"/>
          <w:szCs w:val="24"/>
          <w:lang w:val="es-ES"/>
        </w:rPr>
        <w:t xml:space="preserve">EL SUJETO OBLIGADO </w:t>
      </w:r>
      <w:r w:rsidR="00FA03FA" w:rsidRPr="006D4E7D">
        <w:rPr>
          <w:rFonts w:ascii="Palatino Linotype" w:eastAsia="Times New Roman" w:hAnsi="Palatino Linotype" w:cs="Arial"/>
          <w:sz w:val="24"/>
          <w:szCs w:val="24"/>
          <w:lang w:val="es-ES"/>
        </w:rPr>
        <w:t>requirió al particular fuera específico y claro en la solicitud de información inicial y proporcionará mayores datos sobre la información requerida</w:t>
      </w:r>
      <w:r w:rsidR="003C5D0D" w:rsidRPr="006D4E7D">
        <w:rPr>
          <w:rFonts w:ascii="Palatino Linotype" w:eastAsia="Times New Roman" w:hAnsi="Palatino Linotype" w:cs="Arial"/>
          <w:sz w:val="24"/>
          <w:szCs w:val="24"/>
          <w:lang w:val="es-ES"/>
        </w:rPr>
        <w:t xml:space="preserve">; es decir, indicará otros elementos que complementaran o ampliaran los datos requeridos; sin embargo, dicho </w:t>
      </w:r>
      <w:r w:rsidRPr="006D4E7D">
        <w:rPr>
          <w:rFonts w:ascii="Palatino Linotype" w:eastAsia="Times New Roman" w:hAnsi="Palatino Linotype" w:cs="Arial"/>
          <w:sz w:val="24"/>
          <w:szCs w:val="24"/>
          <w:lang w:val="es-ES"/>
        </w:rPr>
        <w:t xml:space="preserve">requerimiento que no fue atendido por </w:t>
      </w:r>
      <w:r w:rsidRPr="006D4E7D">
        <w:rPr>
          <w:rFonts w:ascii="Palatino Linotype" w:eastAsia="Times New Roman" w:hAnsi="Palatino Linotype" w:cs="Arial"/>
          <w:b/>
          <w:sz w:val="24"/>
          <w:szCs w:val="24"/>
          <w:lang w:val="es-ES"/>
        </w:rPr>
        <w:t xml:space="preserve">EL RECURRENTE, </w:t>
      </w:r>
      <w:r w:rsidR="003C5D0D" w:rsidRPr="006D4E7D">
        <w:rPr>
          <w:rFonts w:ascii="Palatino Linotype" w:eastAsia="Times New Roman" w:hAnsi="Palatino Linotype" w:cs="Arial"/>
          <w:sz w:val="24"/>
          <w:szCs w:val="24"/>
          <w:lang w:val="es-ES"/>
        </w:rPr>
        <w:t xml:space="preserve">por lo que </w:t>
      </w:r>
      <w:r w:rsidRPr="006D4E7D">
        <w:rPr>
          <w:rFonts w:ascii="Palatino Linotype" w:eastAsia="Times New Roman" w:hAnsi="Palatino Linotype" w:cs="Arial"/>
          <w:b/>
          <w:sz w:val="24"/>
          <w:szCs w:val="24"/>
          <w:lang w:val="es-ES"/>
        </w:rPr>
        <w:t xml:space="preserve">EL SUJETO OBLIGADO, </w:t>
      </w:r>
      <w:r w:rsidR="003C5D0D" w:rsidRPr="006D4E7D">
        <w:rPr>
          <w:rFonts w:ascii="Palatino Linotype" w:eastAsia="Times New Roman" w:hAnsi="Palatino Linotype" w:cs="Arial"/>
          <w:sz w:val="24"/>
          <w:szCs w:val="24"/>
          <w:lang w:val="es-ES"/>
        </w:rPr>
        <w:t>tuvo</w:t>
      </w:r>
      <w:r w:rsidR="003C5D0D" w:rsidRPr="006D4E7D">
        <w:rPr>
          <w:rFonts w:ascii="Palatino Linotype" w:eastAsia="Times New Roman" w:hAnsi="Palatino Linotype" w:cs="Arial"/>
          <w:b/>
          <w:sz w:val="24"/>
          <w:szCs w:val="24"/>
          <w:lang w:val="es-ES"/>
        </w:rPr>
        <w:t xml:space="preserve"> </w:t>
      </w:r>
      <w:r w:rsidRPr="006D4E7D">
        <w:rPr>
          <w:rFonts w:ascii="Palatino Linotype" w:eastAsia="Times New Roman" w:hAnsi="Palatino Linotype" w:cs="Arial"/>
          <w:sz w:val="24"/>
          <w:szCs w:val="24"/>
          <w:lang w:val="es-ES"/>
        </w:rPr>
        <w:t>por no presentada dicha solicitud de información en términos del artículo 159 de la Ley de la materia.</w:t>
      </w:r>
    </w:p>
    <w:p w:rsidR="002D2524" w:rsidRPr="006D4E7D" w:rsidRDefault="002D2524" w:rsidP="002D2524">
      <w:pPr>
        <w:spacing w:after="0" w:line="240" w:lineRule="auto"/>
        <w:jc w:val="both"/>
        <w:rPr>
          <w:rFonts w:ascii="Palatino Linotype" w:eastAsia="Times New Roman" w:hAnsi="Palatino Linotype" w:cs="Arial"/>
          <w:sz w:val="24"/>
          <w:szCs w:val="24"/>
          <w:lang w:val="es-ES"/>
        </w:rPr>
      </w:pPr>
    </w:p>
    <w:p w:rsidR="002D2524" w:rsidRPr="006D4E7D" w:rsidRDefault="002D2524" w:rsidP="002D2524">
      <w:pPr>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Arial"/>
          <w:sz w:val="24"/>
          <w:szCs w:val="24"/>
          <w:lang w:val="es-ES"/>
        </w:rPr>
        <w:lastRenderedPageBreak/>
        <w:t xml:space="preserve">En ese tenor, </w:t>
      </w:r>
      <w:r w:rsidRPr="006D4E7D">
        <w:rPr>
          <w:rFonts w:ascii="Palatino Linotype" w:eastAsia="Times New Roman" w:hAnsi="Palatino Linotype" w:cs="Arial"/>
          <w:b/>
          <w:sz w:val="24"/>
          <w:szCs w:val="24"/>
          <w:lang w:val="es-ES"/>
        </w:rPr>
        <w:t xml:space="preserve">EL RECURRENTE, </w:t>
      </w:r>
      <w:r w:rsidRPr="006D4E7D">
        <w:rPr>
          <w:rFonts w:ascii="Palatino Linotype" w:eastAsia="Times New Roman" w:hAnsi="Palatino Linotype" w:cs="Arial"/>
          <w:sz w:val="24"/>
          <w:szCs w:val="24"/>
          <w:lang w:val="es-ES"/>
        </w:rPr>
        <w:t>inconforme con dicha determinación interpuso el recurso de revisión de mérito en el que señaló como acto impugnado lo siguiente:</w:t>
      </w:r>
    </w:p>
    <w:p w:rsidR="003C5D0D" w:rsidRPr="006D4E7D" w:rsidRDefault="003C5D0D" w:rsidP="002D2524">
      <w:pPr>
        <w:spacing w:after="0" w:line="240" w:lineRule="auto"/>
        <w:ind w:left="851" w:right="901"/>
        <w:jc w:val="both"/>
        <w:rPr>
          <w:rFonts w:ascii="Palatino Linotype" w:eastAsia="Times New Roman" w:hAnsi="Palatino Linotype" w:cs="Arial"/>
          <w:i/>
          <w:sz w:val="22"/>
          <w:szCs w:val="22"/>
          <w:lang w:val="es-ES" w:eastAsia="es-MX"/>
        </w:rPr>
      </w:pPr>
    </w:p>
    <w:p w:rsidR="002D2524" w:rsidRPr="006D4E7D" w:rsidRDefault="002D2524" w:rsidP="002D2524">
      <w:pPr>
        <w:spacing w:after="0" w:line="240" w:lineRule="auto"/>
        <w:ind w:left="851" w:right="901"/>
        <w:jc w:val="both"/>
        <w:rPr>
          <w:rFonts w:ascii="Palatino Linotype" w:eastAsia="Times New Roman" w:hAnsi="Palatino Linotype" w:cs="Arial"/>
          <w:i/>
          <w:sz w:val="22"/>
          <w:szCs w:val="22"/>
          <w:lang w:val="es-ES" w:eastAsia="es-MX"/>
        </w:rPr>
      </w:pPr>
      <w:r w:rsidRPr="006D4E7D">
        <w:rPr>
          <w:rFonts w:ascii="Palatino Linotype" w:eastAsia="Times New Roman" w:hAnsi="Palatino Linotype" w:cs="Arial"/>
          <w:i/>
          <w:sz w:val="22"/>
          <w:szCs w:val="22"/>
          <w:lang w:val="es-ES" w:eastAsia="es-MX"/>
        </w:rPr>
        <w:t>“</w:t>
      </w:r>
      <w:r w:rsidR="003C5D0D" w:rsidRPr="006D4E7D">
        <w:rPr>
          <w:rFonts w:ascii="Palatino Linotype" w:eastAsia="Times New Roman" w:hAnsi="Palatino Linotype" w:cs="Arial"/>
          <w:i/>
          <w:sz w:val="22"/>
          <w:szCs w:val="22"/>
          <w:lang w:val="es-ES" w:eastAsia="es-MX"/>
        </w:rPr>
        <w:t xml:space="preserve">la </w:t>
      </w:r>
      <w:proofErr w:type="spellStart"/>
      <w:r w:rsidR="003C5D0D" w:rsidRPr="006D4E7D">
        <w:rPr>
          <w:rFonts w:ascii="Palatino Linotype" w:eastAsia="Times New Roman" w:hAnsi="Palatino Linotype" w:cs="Arial"/>
          <w:i/>
          <w:sz w:val="22"/>
          <w:szCs w:val="22"/>
          <w:lang w:val="es-ES" w:eastAsia="es-MX"/>
        </w:rPr>
        <w:t>administracion</w:t>
      </w:r>
      <w:proofErr w:type="spellEnd"/>
      <w:r w:rsidR="003C5D0D" w:rsidRPr="006D4E7D">
        <w:rPr>
          <w:rFonts w:ascii="Palatino Linotype" w:eastAsia="Times New Roman" w:hAnsi="Palatino Linotype" w:cs="Arial"/>
          <w:i/>
          <w:sz w:val="22"/>
          <w:szCs w:val="22"/>
          <w:lang w:val="es-ES" w:eastAsia="es-MX"/>
        </w:rPr>
        <w:t xml:space="preserve"> </w:t>
      </w:r>
      <w:proofErr w:type="spellStart"/>
      <w:r w:rsidR="003C5D0D" w:rsidRPr="006D4E7D">
        <w:rPr>
          <w:rFonts w:ascii="Palatino Linotype" w:eastAsia="Times New Roman" w:hAnsi="Palatino Linotype" w:cs="Arial"/>
          <w:i/>
          <w:sz w:val="22"/>
          <w:szCs w:val="22"/>
          <w:lang w:val="es-ES" w:eastAsia="es-MX"/>
        </w:rPr>
        <w:t>publica</w:t>
      </w:r>
      <w:proofErr w:type="spellEnd"/>
      <w:r w:rsidR="003C5D0D" w:rsidRPr="006D4E7D">
        <w:rPr>
          <w:rFonts w:ascii="Palatino Linotype" w:eastAsia="Times New Roman" w:hAnsi="Palatino Linotype" w:cs="Arial"/>
          <w:i/>
          <w:sz w:val="22"/>
          <w:szCs w:val="22"/>
          <w:lang w:val="es-ES" w:eastAsia="es-MX"/>
        </w:rPr>
        <w:t xml:space="preserve"> municipal del periodo 2019 al 2021 ha desalojado </w:t>
      </w:r>
      <w:proofErr w:type="spellStart"/>
      <w:r w:rsidR="003C5D0D" w:rsidRPr="006D4E7D">
        <w:rPr>
          <w:rFonts w:ascii="Palatino Linotype" w:eastAsia="Times New Roman" w:hAnsi="Palatino Linotype" w:cs="Arial"/>
          <w:i/>
          <w:sz w:val="22"/>
          <w:szCs w:val="22"/>
          <w:lang w:val="es-ES" w:eastAsia="es-MX"/>
        </w:rPr>
        <w:t>de el</w:t>
      </w:r>
      <w:proofErr w:type="spellEnd"/>
      <w:r w:rsidR="003C5D0D" w:rsidRPr="006D4E7D">
        <w:rPr>
          <w:rFonts w:ascii="Palatino Linotype" w:eastAsia="Times New Roman" w:hAnsi="Palatino Linotype" w:cs="Arial"/>
          <w:i/>
          <w:sz w:val="22"/>
          <w:szCs w:val="22"/>
          <w:lang w:val="es-ES" w:eastAsia="es-MX"/>
        </w:rPr>
        <w:t xml:space="preserve"> espacio que ocupaba </w:t>
      </w:r>
      <w:proofErr w:type="spellStart"/>
      <w:r w:rsidR="003C5D0D" w:rsidRPr="006D4E7D">
        <w:rPr>
          <w:rFonts w:ascii="Palatino Linotype" w:eastAsia="Times New Roman" w:hAnsi="Palatino Linotype" w:cs="Arial"/>
          <w:i/>
          <w:sz w:val="22"/>
          <w:szCs w:val="22"/>
          <w:lang w:val="es-ES" w:eastAsia="es-MX"/>
        </w:rPr>
        <w:t>proteccion</w:t>
      </w:r>
      <w:proofErr w:type="spellEnd"/>
      <w:r w:rsidR="003C5D0D" w:rsidRPr="006D4E7D">
        <w:rPr>
          <w:rFonts w:ascii="Palatino Linotype" w:eastAsia="Times New Roman" w:hAnsi="Palatino Linotype" w:cs="Arial"/>
          <w:i/>
          <w:sz w:val="22"/>
          <w:szCs w:val="22"/>
          <w:lang w:val="es-ES" w:eastAsia="es-MX"/>
        </w:rPr>
        <w:t xml:space="preserve"> y bienestar animal de </w:t>
      </w:r>
      <w:proofErr w:type="spellStart"/>
      <w:r w:rsidR="003C5D0D" w:rsidRPr="006D4E7D">
        <w:rPr>
          <w:rFonts w:ascii="Palatino Linotype" w:eastAsia="Times New Roman" w:hAnsi="Palatino Linotype" w:cs="Arial"/>
          <w:i/>
          <w:sz w:val="22"/>
          <w:szCs w:val="22"/>
          <w:lang w:val="es-ES" w:eastAsia="es-MX"/>
        </w:rPr>
        <w:t>chicoloapan</w:t>
      </w:r>
      <w:proofErr w:type="spellEnd"/>
      <w:r w:rsidR="003C5D0D" w:rsidRPr="006D4E7D">
        <w:rPr>
          <w:rFonts w:ascii="Palatino Linotype" w:eastAsia="Times New Roman" w:hAnsi="Palatino Linotype" w:cs="Arial"/>
          <w:i/>
          <w:sz w:val="22"/>
          <w:szCs w:val="22"/>
          <w:lang w:val="es-ES" w:eastAsia="es-MX"/>
        </w:rPr>
        <w:t xml:space="preserve"> </w:t>
      </w:r>
      <w:proofErr w:type="spellStart"/>
      <w:r w:rsidR="003C5D0D" w:rsidRPr="006D4E7D">
        <w:rPr>
          <w:rFonts w:ascii="Palatino Linotype" w:eastAsia="Times New Roman" w:hAnsi="Palatino Linotype" w:cs="Arial"/>
          <w:i/>
          <w:sz w:val="22"/>
          <w:szCs w:val="22"/>
          <w:lang w:val="es-ES" w:eastAsia="es-MX"/>
        </w:rPr>
        <w:t>a.c.</w:t>
      </w:r>
      <w:proofErr w:type="spellEnd"/>
      <w:r w:rsidR="003C5D0D" w:rsidRPr="006D4E7D">
        <w:rPr>
          <w:rFonts w:ascii="Palatino Linotype" w:eastAsia="Times New Roman" w:hAnsi="Palatino Linotype" w:cs="Arial"/>
          <w:i/>
          <w:sz w:val="22"/>
          <w:szCs w:val="22"/>
          <w:lang w:val="es-ES" w:eastAsia="es-MX"/>
        </w:rPr>
        <w:t xml:space="preserve"> por muchos años y que se dedicaba de manera altruista a ayudar a animales en </w:t>
      </w:r>
      <w:proofErr w:type="spellStart"/>
      <w:r w:rsidR="003C5D0D" w:rsidRPr="006D4E7D">
        <w:rPr>
          <w:rFonts w:ascii="Palatino Linotype" w:eastAsia="Times New Roman" w:hAnsi="Palatino Linotype" w:cs="Arial"/>
          <w:i/>
          <w:sz w:val="22"/>
          <w:szCs w:val="22"/>
          <w:lang w:val="es-ES" w:eastAsia="es-MX"/>
        </w:rPr>
        <w:t>situacion</w:t>
      </w:r>
      <w:proofErr w:type="spellEnd"/>
      <w:r w:rsidR="003C5D0D" w:rsidRPr="006D4E7D">
        <w:rPr>
          <w:rFonts w:ascii="Palatino Linotype" w:eastAsia="Times New Roman" w:hAnsi="Palatino Linotype" w:cs="Arial"/>
          <w:i/>
          <w:sz w:val="22"/>
          <w:szCs w:val="22"/>
          <w:lang w:val="es-ES" w:eastAsia="es-MX"/>
        </w:rPr>
        <w:t xml:space="preserve"> de calle y de muchos que han sido domesticados</w:t>
      </w:r>
      <w:r w:rsidRPr="006D4E7D">
        <w:rPr>
          <w:rFonts w:ascii="Palatino Linotype" w:eastAsia="Times New Roman" w:hAnsi="Palatino Linotype" w:cs="Arial"/>
          <w:sz w:val="22"/>
          <w:szCs w:val="22"/>
          <w:lang w:val="es-ES"/>
        </w:rPr>
        <w:t>"(</w:t>
      </w:r>
      <w:proofErr w:type="spellStart"/>
      <w:r w:rsidRPr="006D4E7D">
        <w:rPr>
          <w:rFonts w:ascii="Palatino Linotype" w:eastAsia="Times New Roman" w:hAnsi="Palatino Linotype" w:cs="Arial"/>
          <w:sz w:val="22"/>
          <w:szCs w:val="22"/>
          <w:lang w:val="es-ES"/>
        </w:rPr>
        <w:t>sc</w:t>
      </w:r>
      <w:proofErr w:type="spellEnd"/>
      <w:r w:rsidRPr="006D4E7D">
        <w:rPr>
          <w:rFonts w:ascii="Palatino Linotype" w:eastAsia="Times New Roman" w:hAnsi="Palatino Linotype" w:cs="Arial"/>
          <w:sz w:val="22"/>
          <w:szCs w:val="22"/>
          <w:lang w:val="es-ES"/>
        </w:rPr>
        <w:t>)</w:t>
      </w:r>
    </w:p>
    <w:p w:rsidR="002D2524" w:rsidRPr="006D4E7D" w:rsidRDefault="002D2524" w:rsidP="002D2524">
      <w:pPr>
        <w:spacing w:after="0" w:line="240" w:lineRule="auto"/>
        <w:ind w:left="851" w:right="901"/>
        <w:jc w:val="both"/>
        <w:rPr>
          <w:rFonts w:ascii="Palatino Linotype" w:eastAsia="Times New Roman" w:hAnsi="Palatino Linotype" w:cs="Arial"/>
          <w:i/>
          <w:sz w:val="24"/>
          <w:szCs w:val="24"/>
          <w:lang w:val="es-ES"/>
        </w:rPr>
      </w:pPr>
    </w:p>
    <w:p w:rsidR="002D2524" w:rsidRPr="006D4E7D" w:rsidRDefault="002D2524" w:rsidP="002D2524">
      <w:pPr>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Arial"/>
          <w:sz w:val="24"/>
          <w:szCs w:val="24"/>
          <w:lang w:val="es-ES"/>
        </w:rPr>
        <w:t xml:space="preserve">Asimismo, como razones o motivos de inconformidad, lo siguiente: </w:t>
      </w:r>
    </w:p>
    <w:p w:rsidR="002D2524" w:rsidRPr="006D4E7D" w:rsidRDefault="002D2524" w:rsidP="002D2524">
      <w:pPr>
        <w:spacing w:after="0" w:line="240" w:lineRule="auto"/>
        <w:jc w:val="both"/>
        <w:rPr>
          <w:rFonts w:ascii="Palatino Linotype" w:eastAsia="Times New Roman" w:hAnsi="Palatino Linotype" w:cs="Arial"/>
          <w:sz w:val="24"/>
          <w:szCs w:val="24"/>
          <w:lang w:val="es-ES"/>
        </w:rPr>
      </w:pPr>
    </w:p>
    <w:p w:rsidR="002D2524" w:rsidRPr="006D4E7D" w:rsidRDefault="002D2524" w:rsidP="002D2524">
      <w:pPr>
        <w:spacing w:after="0" w:line="240" w:lineRule="auto"/>
        <w:ind w:left="851" w:right="901"/>
        <w:jc w:val="both"/>
        <w:rPr>
          <w:rFonts w:ascii="Palatino Linotype" w:eastAsia="Times New Roman" w:hAnsi="Palatino Linotype" w:cs="Times New Roman"/>
          <w:i/>
          <w:sz w:val="24"/>
          <w:szCs w:val="24"/>
          <w:lang w:val="es-ES"/>
        </w:rPr>
      </w:pPr>
      <w:r w:rsidRPr="006D4E7D">
        <w:rPr>
          <w:rFonts w:ascii="Palatino Linotype" w:eastAsia="Times New Roman" w:hAnsi="Palatino Linotype" w:cs="Arial"/>
          <w:i/>
          <w:sz w:val="22"/>
          <w:szCs w:val="22"/>
          <w:lang w:val="es-ES" w:eastAsia="es-MX"/>
        </w:rPr>
        <w:t>“</w:t>
      </w:r>
      <w:r w:rsidR="003C5D0D" w:rsidRPr="006D4E7D">
        <w:rPr>
          <w:rFonts w:ascii="Palatino Linotype" w:eastAsia="Times New Roman" w:hAnsi="Palatino Linotype" w:cs="Arial"/>
          <w:i/>
          <w:sz w:val="22"/>
          <w:szCs w:val="22"/>
          <w:lang w:val="es-ES" w:eastAsia="es-MX"/>
        </w:rPr>
        <w:t xml:space="preserve">en el Folio de la solicitud: 00067/CHICOLOA/IP/2019 se requiere una </w:t>
      </w:r>
      <w:proofErr w:type="spellStart"/>
      <w:r w:rsidR="003C5D0D" w:rsidRPr="006D4E7D">
        <w:rPr>
          <w:rFonts w:ascii="Palatino Linotype" w:eastAsia="Times New Roman" w:hAnsi="Palatino Linotype" w:cs="Arial"/>
          <w:i/>
          <w:sz w:val="22"/>
          <w:szCs w:val="22"/>
          <w:lang w:val="es-ES" w:eastAsia="es-MX"/>
        </w:rPr>
        <w:t>explicacion</w:t>
      </w:r>
      <w:proofErr w:type="spellEnd"/>
      <w:r w:rsidR="003C5D0D" w:rsidRPr="006D4E7D">
        <w:rPr>
          <w:rFonts w:ascii="Palatino Linotype" w:eastAsia="Times New Roman" w:hAnsi="Palatino Linotype" w:cs="Arial"/>
          <w:i/>
          <w:sz w:val="22"/>
          <w:szCs w:val="22"/>
          <w:lang w:val="es-ES" w:eastAsia="es-MX"/>
        </w:rPr>
        <w:t xml:space="preserve"> </w:t>
      </w:r>
      <w:proofErr w:type="spellStart"/>
      <w:r w:rsidR="003C5D0D" w:rsidRPr="006D4E7D">
        <w:rPr>
          <w:rFonts w:ascii="Palatino Linotype" w:eastAsia="Times New Roman" w:hAnsi="Palatino Linotype" w:cs="Arial"/>
          <w:i/>
          <w:sz w:val="22"/>
          <w:szCs w:val="22"/>
          <w:lang w:val="es-ES" w:eastAsia="es-MX"/>
        </w:rPr>
        <w:t>juridica</w:t>
      </w:r>
      <w:proofErr w:type="spellEnd"/>
      <w:r w:rsidR="003C5D0D" w:rsidRPr="006D4E7D">
        <w:rPr>
          <w:rFonts w:ascii="Palatino Linotype" w:eastAsia="Times New Roman" w:hAnsi="Palatino Linotype" w:cs="Arial"/>
          <w:i/>
          <w:sz w:val="22"/>
          <w:szCs w:val="22"/>
          <w:lang w:val="es-ES" w:eastAsia="es-MX"/>
        </w:rPr>
        <w:t xml:space="preserve"> del </w:t>
      </w:r>
      <w:proofErr w:type="spellStart"/>
      <w:r w:rsidR="003C5D0D" w:rsidRPr="006D4E7D">
        <w:rPr>
          <w:rFonts w:ascii="Palatino Linotype" w:eastAsia="Times New Roman" w:hAnsi="Palatino Linotype" w:cs="Arial"/>
          <w:i/>
          <w:sz w:val="22"/>
          <w:szCs w:val="22"/>
          <w:lang w:val="es-ES" w:eastAsia="es-MX"/>
        </w:rPr>
        <w:t>por que</w:t>
      </w:r>
      <w:proofErr w:type="spellEnd"/>
      <w:r w:rsidR="003C5D0D" w:rsidRPr="006D4E7D">
        <w:rPr>
          <w:rFonts w:ascii="Palatino Linotype" w:eastAsia="Times New Roman" w:hAnsi="Palatino Linotype" w:cs="Arial"/>
          <w:i/>
          <w:sz w:val="22"/>
          <w:szCs w:val="22"/>
          <w:lang w:val="es-ES" w:eastAsia="es-MX"/>
        </w:rPr>
        <w:t xml:space="preserve"> el grupo de </w:t>
      </w:r>
      <w:proofErr w:type="spellStart"/>
      <w:r w:rsidR="003C5D0D" w:rsidRPr="006D4E7D">
        <w:rPr>
          <w:rFonts w:ascii="Palatino Linotype" w:eastAsia="Times New Roman" w:hAnsi="Palatino Linotype" w:cs="Arial"/>
          <w:i/>
          <w:sz w:val="22"/>
          <w:szCs w:val="22"/>
          <w:lang w:val="es-ES" w:eastAsia="es-MX"/>
        </w:rPr>
        <w:t>proteccion</w:t>
      </w:r>
      <w:proofErr w:type="spellEnd"/>
      <w:r w:rsidR="003C5D0D" w:rsidRPr="006D4E7D">
        <w:rPr>
          <w:rFonts w:ascii="Palatino Linotype" w:eastAsia="Times New Roman" w:hAnsi="Palatino Linotype" w:cs="Arial"/>
          <w:i/>
          <w:sz w:val="22"/>
          <w:szCs w:val="22"/>
          <w:lang w:val="es-ES" w:eastAsia="es-MX"/>
        </w:rPr>
        <w:t xml:space="preserve"> y bienestar animal de </w:t>
      </w:r>
      <w:proofErr w:type="spellStart"/>
      <w:r w:rsidR="003C5D0D" w:rsidRPr="006D4E7D">
        <w:rPr>
          <w:rFonts w:ascii="Palatino Linotype" w:eastAsia="Times New Roman" w:hAnsi="Palatino Linotype" w:cs="Arial"/>
          <w:i/>
          <w:sz w:val="22"/>
          <w:szCs w:val="22"/>
          <w:lang w:val="es-ES" w:eastAsia="es-MX"/>
        </w:rPr>
        <w:t>chicoloapan</w:t>
      </w:r>
      <w:proofErr w:type="spellEnd"/>
      <w:r w:rsidR="003C5D0D" w:rsidRPr="006D4E7D">
        <w:rPr>
          <w:rFonts w:ascii="Palatino Linotype" w:eastAsia="Times New Roman" w:hAnsi="Palatino Linotype" w:cs="Arial"/>
          <w:i/>
          <w:sz w:val="22"/>
          <w:szCs w:val="22"/>
          <w:lang w:val="es-ES" w:eastAsia="es-MX"/>
        </w:rPr>
        <w:t xml:space="preserve"> </w:t>
      </w:r>
      <w:proofErr w:type="spellStart"/>
      <w:r w:rsidR="003C5D0D" w:rsidRPr="006D4E7D">
        <w:rPr>
          <w:rFonts w:ascii="Palatino Linotype" w:eastAsia="Times New Roman" w:hAnsi="Palatino Linotype" w:cs="Arial"/>
          <w:i/>
          <w:sz w:val="22"/>
          <w:szCs w:val="22"/>
          <w:lang w:val="es-ES" w:eastAsia="es-MX"/>
        </w:rPr>
        <w:t>a.c.</w:t>
      </w:r>
      <w:proofErr w:type="spellEnd"/>
      <w:r w:rsidR="003C5D0D" w:rsidRPr="006D4E7D">
        <w:rPr>
          <w:rFonts w:ascii="Palatino Linotype" w:eastAsia="Times New Roman" w:hAnsi="Palatino Linotype" w:cs="Arial"/>
          <w:i/>
          <w:sz w:val="22"/>
          <w:szCs w:val="22"/>
          <w:lang w:val="es-ES" w:eastAsia="es-MX"/>
        </w:rPr>
        <w:t xml:space="preserve"> fue desalojado de las instalaciones que ocupo por muchos años. </w:t>
      </w:r>
      <w:proofErr w:type="gramStart"/>
      <w:r w:rsidR="003C5D0D" w:rsidRPr="006D4E7D">
        <w:rPr>
          <w:rFonts w:ascii="Palatino Linotype" w:eastAsia="Times New Roman" w:hAnsi="Palatino Linotype" w:cs="Arial"/>
          <w:i/>
          <w:sz w:val="22"/>
          <w:szCs w:val="22"/>
          <w:lang w:val="es-ES" w:eastAsia="es-MX"/>
        </w:rPr>
        <w:t>esto</w:t>
      </w:r>
      <w:proofErr w:type="gramEnd"/>
      <w:r w:rsidR="003C5D0D" w:rsidRPr="006D4E7D">
        <w:rPr>
          <w:rFonts w:ascii="Palatino Linotype" w:eastAsia="Times New Roman" w:hAnsi="Palatino Linotype" w:cs="Arial"/>
          <w:i/>
          <w:sz w:val="22"/>
          <w:szCs w:val="22"/>
          <w:lang w:val="es-ES" w:eastAsia="es-MX"/>
        </w:rPr>
        <w:t xml:space="preserve"> se dio bajo la orden de la presidenta municipal, al menos </w:t>
      </w:r>
      <w:proofErr w:type="spellStart"/>
      <w:r w:rsidR="003C5D0D" w:rsidRPr="006D4E7D">
        <w:rPr>
          <w:rFonts w:ascii="Palatino Linotype" w:eastAsia="Times New Roman" w:hAnsi="Palatino Linotype" w:cs="Arial"/>
          <w:i/>
          <w:sz w:val="22"/>
          <w:szCs w:val="22"/>
          <w:lang w:val="es-ES" w:eastAsia="es-MX"/>
        </w:rPr>
        <w:t>asi</w:t>
      </w:r>
      <w:proofErr w:type="spellEnd"/>
      <w:r w:rsidR="003C5D0D" w:rsidRPr="006D4E7D">
        <w:rPr>
          <w:rFonts w:ascii="Palatino Linotype" w:eastAsia="Times New Roman" w:hAnsi="Palatino Linotype" w:cs="Arial"/>
          <w:i/>
          <w:sz w:val="22"/>
          <w:szCs w:val="22"/>
          <w:lang w:val="es-ES" w:eastAsia="es-MX"/>
        </w:rPr>
        <w:t xml:space="preserve"> fue notificado por la secretaria </w:t>
      </w:r>
      <w:proofErr w:type="spellStart"/>
      <w:r w:rsidR="003C5D0D" w:rsidRPr="006D4E7D">
        <w:rPr>
          <w:rFonts w:ascii="Palatino Linotype" w:eastAsia="Times New Roman" w:hAnsi="Palatino Linotype" w:cs="Arial"/>
          <w:i/>
          <w:sz w:val="22"/>
          <w:szCs w:val="22"/>
          <w:lang w:val="es-ES" w:eastAsia="es-MX"/>
        </w:rPr>
        <w:t>tecnica</w:t>
      </w:r>
      <w:proofErr w:type="spellEnd"/>
      <w:r w:rsidR="003C5D0D" w:rsidRPr="006D4E7D">
        <w:rPr>
          <w:rFonts w:ascii="Palatino Linotype" w:eastAsia="Times New Roman" w:hAnsi="Palatino Linotype" w:cs="Arial"/>
          <w:i/>
          <w:sz w:val="22"/>
          <w:szCs w:val="22"/>
          <w:lang w:val="es-ES" w:eastAsia="es-MX"/>
        </w:rPr>
        <w:t xml:space="preserve"> del consejo de seguridad </w:t>
      </w:r>
      <w:proofErr w:type="spellStart"/>
      <w:r w:rsidR="003C5D0D" w:rsidRPr="006D4E7D">
        <w:rPr>
          <w:rFonts w:ascii="Palatino Linotype" w:eastAsia="Times New Roman" w:hAnsi="Palatino Linotype" w:cs="Arial"/>
          <w:i/>
          <w:sz w:val="22"/>
          <w:szCs w:val="22"/>
          <w:lang w:val="es-ES" w:eastAsia="es-MX"/>
        </w:rPr>
        <w:t>publica</w:t>
      </w:r>
      <w:proofErr w:type="spellEnd"/>
      <w:r w:rsidRPr="006D4E7D">
        <w:rPr>
          <w:rFonts w:ascii="Palatino Linotype" w:eastAsia="Times New Roman" w:hAnsi="Palatino Linotype" w:cs="Times New Roman"/>
          <w:i/>
          <w:sz w:val="24"/>
          <w:szCs w:val="24"/>
          <w:lang w:val="es-ES"/>
        </w:rPr>
        <w:t>” (sic)</w:t>
      </w:r>
    </w:p>
    <w:p w:rsidR="002D2524" w:rsidRPr="006D4E7D" w:rsidRDefault="002D2524" w:rsidP="002D2524">
      <w:pPr>
        <w:spacing w:after="0" w:line="240" w:lineRule="auto"/>
        <w:jc w:val="both"/>
        <w:rPr>
          <w:rFonts w:ascii="Palatino Linotype" w:eastAsia="Times New Roman" w:hAnsi="Palatino Linotype" w:cs="Arial"/>
          <w:sz w:val="24"/>
          <w:szCs w:val="24"/>
          <w:lang w:val="es-ES"/>
        </w:rPr>
      </w:pPr>
    </w:p>
    <w:p w:rsidR="002D2524" w:rsidRPr="006D4E7D" w:rsidRDefault="002D2524" w:rsidP="002D2524">
      <w:pPr>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Arial"/>
          <w:sz w:val="24"/>
          <w:szCs w:val="24"/>
          <w:lang w:val="es-ES"/>
        </w:rPr>
        <w:t xml:space="preserve">Por su parte, </w:t>
      </w:r>
      <w:r w:rsidRPr="006D4E7D">
        <w:rPr>
          <w:rFonts w:ascii="Palatino Linotype" w:eastAsia="Times New Roman" w:hAnsi="Palatino Linotype" w:cs="Arial"/>
          <w:b/>
          <w:sz w:val="24"/>
          <w:szCs w:val="24"/>
          <w:lang w:val="es-ES"/>
        </w:rPr>
        <w:t>EL SUJETO OBLIGADO</w:t>
      </w:r>
      <w:r w:rsidRPr="006D4E7D">
        <w:rPr>
          <w:rFonts w:ascii="Palatino Linotype" w:eastAsia="Times New Roman" w:hAnsi="Palatino Linotype" w:cs="Arial"/>
          <w:sz w:val="24"/>
          <w:szCs w:val="24"/>
          <w:lang w:val="es-ES"/>
        </w:rPr>
        <w:t xml:space="preserve"> omitió rendir el Informe Justificado correspondiente.</w:t>
      </w:r>
    </w:p>
    <w:p w:rsidR="002D2524" w:rsidRPr="006D4E7D" w:rsidRDefault="002D2524" w:rsidP="002D2524">
      <w:pPr>
        <w:spacing w:after="0" w:line="240" w:lineRule="auto"/>
        <w:jc w:val="both"/>
        <w:rPr>
          <w:rFonts w:ascii="Palatino Linotype" w:eastAsia="Times New Roman" w:hAnsi="Palatino Linotype" w:cs="Arial"/>
          <w:sz w:val="24"/>
          <w:szCs w:val="24"/>
          <w:lang w:val="es-ES"/>
        </w:rPr>
      </w:pPr>
    </w:p>
    <w:p w:rsidR="002D2524" w:rsidRPr="006D4E7D" w:rsidRDefault="002D2524" w:rsidP="002D2524">
      <w:pPr>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Times New Roman"/>
          <w:sz w:val="24"/>
          <w:szCs w:val="24"/>
          <w:lang w:val="es-ES"/>
        </w:rPr>
        <w:t xml:space="preserve">Hecho lo anterior, primeramente se procede al estudio del expediente electrónico del </w:t>
      </w:r>
      <w:r w:rsidRPr="006D4E7D">
        <w:rPr>
          <w:rFonts w:ascii="Palatino Linotype" w:eastAsia="Times New Roman" w:hAnsi="Palatino Linotype" w:cs="Times New Roman"/>
          <w:b/>
          <w:sz w:val="24"/>
          <w:szCs w:val="24"/>
          <w:lang w:val="es-ES"/>
        </w:rPr>
        <w:t>SAIMEX</w:t>
      </w:r>
      <w:r w:rsidRPr="006D4E7D">
        <w:rPr>
          <w:rFonts w:ascii="Palatino Linotype" w:eastAsia="Times New Roman" w:hAnsi="Palatino Linotype" w:cs="Times New Roman"/>
          <w:sz w:val="24"/>
          <w:szCs w:val="24"/>
          <w:lang w:val="es-ES"/>
        </w:rPr>
        <w:t xml:space="preserve"> a fin de </w:t>
      </w:r>
      <w:r w:rsidRPr="006D4E7D">
        <w:rPr>
          <w:rFonts w:ascii="Palatino Linotype" w:eastAsia="Times New Roman" w:hAnsi="Palatino Linotype" w:cs="Arial"/>
          <w:sz w:val="24"/>
          <w:szCs w:val="24"/>
          <w:lang w:val="es-ES"/>
        </w:rPr>
        <w:t>determinar si el procedimiento para dar por no presentada la solicitud de información fue conforme a derecho.</w:t>
      </w:r>
    </w:p>
    <w:p w:rsidR="002D2524" w:rsidRPr="006D4E7D" w:rsidRDefault="002D2524" w:rsidP="002D2524">
      <w:pPr>
        <w:spacing w:after="0" w:line="240" w:lineRule="auto"/>
        <w:jc w:val="both"/>
        <w:rPr>
          <w:rFonts w:ascii="Palatino Linotype" w:eastAsia="Times New Roman" w:hAnsi="Palatino Linotype" w:cs="Arial"/>
          <w:sz w:val="24"/>
          <w:szCs w:val="24"/>
          <w:lang w:val="es-ES"/>
        </w:rPr>
      </w:pPr>
    </w:p>
    <w:p w:rsidR="002D2524" w:rsidRPr="006D4E7D" w:rsidRDefault="002D2524" w:rsidP="002D2524">
      <w:pPr>
        <w:autoSpaceDE w:val="0"/>
        <w:autoSpaceDN w:val="0"/>
        <w:adjustRightInd w:val="0"/>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Arial"/>
          <w:sz w:val="24"/>
          <w:szCs w:val="24"/>
          <w:lang w:val="es-ES"/>
        </w:rPr>
        <w:t xml:space="preserve">Es así que, debemos mencionar que efectivamente, resultaba procedente el requerimiento efectuado, toda vez que, </w:t>
      </w:r>
      <w:r w:rsidR="00C80938" w:rsidRPr="006D4E7D">
        <w:rPr>
          <w:rFonts w:ascii="Palatino Linotype" w:eastAsia="Times New Roman" w:hAnsi="Palatino Linotype" w:cs="Arial"/>
          <w:sz w:val="24"/>
          <w:szCs w:val="24"/>
          <w:lang w:val="es-ES"/>
        </w:rPr>
        <w:t>no es claro respecto del documento al que pretendía tener acceso el particular.</w:t>
      </w:r>
    </w:p>
    <w:p w:rsidR="002D2524" w:rsidRPr="006D4E7D" w:rsidRDefault="002D2524" w:rsidP="002D2524">
      <w:pPr>
        <w:autoSpaceDE w:val="0"/>
        <w:autoSpaceDN w:val="0"/>
        <w:adjustRightInd w:val="0"/>
        <w:spacing w:after="0" w:line="240" w:lineRule="auto"/>
        <w:jc w:val="both"/>
        <w:rPr>
          <w:rFonts w:ascii="Palatino Linotype" w:eastAsia="Times New Roman" w:hAnsi="Palatino Linotype" w:cs="Arial"/>
          <w:sz w:val="24"/>
          <w:szCs w:val="24"/>
          <w:lang w:val="es-ES"/>
        </w:rPr>
      </w:pPr>
    </w:p>
    <w:p w:rsidR="002D2524" w:rsidRPr="006D4E7D" w:rsidRDefault="00C80938" w:rsidP="002D2524">
      <w:pPr>
        <w:autoSpaceDE w:val="0"/>
        <w:autoSpaceDN w:val="0"/>
        <w:adjustRightInd w:val="0"/>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Arial"/>
          <w:sz w:val="24"/>
          <w:szCs w:val="24"/>
          <w:lang w:val="es-ES"/>
        </w:rPr>
        <w:t xml:space="preserve">Ahora bien, </w:t>
      </w:r>
      <w:r w:rsidR="002D2524" w:rsidRPr="006D4E7D">
        <w:rPr>
          <w:rFonts w:ascii="Palatino Linotype" w:eastAsia="Times New Roman" w:hAnsi="Palatino Linotype" w:cs="Arial"/>
          <w:sz w:val="24"/>
          <w:szCs w:val="24"/>
          <w:lang w:val="es-ES"/>
        </w:rPr>
        <w:t xml:space="preserve">es importante señalar que la Ley de la materia establece que cuando los solicitantes no atiendan el requerimiento de información presentado por </w:t>
      </w:r>
      <w:r w:rsidR="002D2524" w:rsidRPr="006D4E7D">
        <w:rPr>
          <w:rFonts w:ascii="Palatino Linotype" w:eastAsia="Times New Roman" w:hAnsi="Palatino Linotype" w:cs="Arial"/>
          <w:b/>
          <w:sz w:val="24"/>
          <w:szCs w:val="24"/>
          <w:lang w:val="es-ES"/>
        </w:rPr>
        <w:t>EL SUJETO OBLIGADO</w:t>
      </w:r>
      <w:r w:rsidR="002D2524" w:rsidRPr="006D4E7D">
        <w:rPr>
          <w:rFonts w:ascii="Palatino Linotype" w:eastAsia="Times New Roman" w:hAnsi="Palatino Linotype" w:cs="Arial"/>
          <w:sz w:val="24"/>
          <w:szCs w:val="24"/>
          <w:lang w:val="es-ES"/>
        </w:rPr>
        <w:t xml:space="preserve">, ésta se tendrá por no presentada de conformidad con el artículo 159 de </w:t>
      </w:r>
      <w:r w:rsidR="002D2524" w:rsidRPr="006D4E7D">
        <w:rPr>
          <w:rFonts w:ascii="Palatino Linotype" w:eastAsia="Times New Roman" w:hAnsi="Palatino Linotype" w:cs="Arial"/>
          <w:sz w:val="24"/>
          <w:szCs w:val="24"/>
          <w:lang w:val="es-ES"/>
        </w:rPr>
        <w:lastRenderedPageBreak/>
        <w:t>la Ley de Transparencia y Acceso a la Información Pública del Estado de México y Municipios.</w:t>
      </w:r>
    </w:p>
    <w:p w:rsidR="002D2524" w:rsidRPr="006D4E7D" w:rsidRDefault="002D2524" w:rsidP="002D2524">
      <w:pPr>
        <w:autoSpaceDE w:val="0"/>
        <w:autoSpaceDN w:val="0"/>
        <w:adjustRightInd w:val="0"/>
        <w:spacing w:after="0" w:line="240" w:lineRule="auto"/>
        <w:jc w:val="both"/>
        <w:rPr>
          <w:rFonts w:ascii="Palatino Linotype" w:eastAsia="Times New Roman" w:hAnsi="Palatino Linotype" w:cs="Arial"/>
          <w:sz w:val="24"/>
          <w:szCs w:val="24"/>
          <w:lang w:val="es-ES"/>
        </w:rPr>
      </w:pPr>
    </w:p>
    <w:p w:rsidR="002D2524" w:rsidRPr="006D4E7D" w:rsidRDefault="002D2524" w:rsidP="002D2524">
      <w:pPr>
        <w:autoSpaceDE w:val="0"/>
        <w:autoSpaceDN w:val="0"/>
        <w:adjustRightInd w:val="0"/>
        <w:spacing w:after="0" w:line="360" w:lineRule="auto"/>
        <w:jc w:val="both"/>
        <w:rPr>
          <w:rFonts w:ascii="Palatino Linotype" w:eastAsiaTheme="minorHAnsi" w:hAnsi="Palatino Linotype" w:cs="Bookman Old Style"/>
          <w:b/>
          <w:i/>
          <w:sz w:val="24"/>
          <w:szCs w:val="24"/>
          <w:lang w:val="es-MX" w:eastAsia="en-US"/>
        </w:rPr>
      </w:pPr>
      <w:r w:rsidRPr="006D4E7D">
        <w:rPr>
          <w:rFonts w:ascii="Palatino Linotype" w:eastAsia="Times New Roman" w:hAnsi="Palatino Linotype" w:cs="Arial"/>
          <w:sz w:val="24"/>
          <w:szCs w:val="24"/>
          <w:lang w:val="es-ES"/>
        </w:rPr>
        <w:t xml:space="preserve">Sin embargo, el párrafo tercero del citado precepto legal, también señala de manera clara que </w:t>
      </w:r>
      <w:r w:rsidRPr="006D4E7D">
        <w:rPr>
          <w:rFonts w:ascii="Palatino Linotype" w:eastAsia="Times New Roman" w:hAnsi="Palatino Linotype" w:cs="Arial"/>
          <w:b/>
          <w:i/>
          <w:sz w:val="24"/>
          <w:szCs w:val="24"/>
          <w:lang w:val="es-ES"/>
        </w:rPr>
        <w:t>“</w:t>
      </w:r>
      <w:r w:rsidRPr="006D4E7D">
        <w:rPr>
          <w:rFonts w:ascii="Palatino Linotype" w:eastAsiaTheme="minorHAnsi" w:hAnsi="Palatino Linotype" w:cs="Bookman Old Style"/>
          <w:b/>
          <w:i/>
          <w:sz w:val="24"/>
          <w:szCs w:val="24"/>
          <w:lang w:val="es-MX" w:eastAsia="en-US"/>
        </w:rPr>
        <w:t xml:space="preserve">La solicitud se tendrá por no presentada cuando los solicitantes no atiendan el requerimiento de información adicional, </w:t>
      </w:r>
      <w:r w:rsidRPr="006D4E7D">
        <w:rPr>
          <w:rFonts w:ascii="Palatino Linotype" w:eastAsiaTheme="minorHAnsi" w:hAnsi="Palatino Linotype" w:cs="Bookman Old Style"/>
          <w:b/>
          <w:i/>
          <w:sz w:val="24"/>
          <w:szCs w:val="24"/>
          <w:u w:val="single"/>
          <w:lang w:val="es-MX" w:eastAsia="en-US"/>
        </w:rPr>
        <w:t>salvo que en la solicitud inicial se aprecien elementos que permitan identificar la información requerida</w:t>
      </w:r>
      <w:r w:rsidRPr="006D4E7D">
        <w:rPr>
          <w:rFonts w:ascii="Palatino Linotype" w:eastAsiaTheme="minorHAnsi" w:hAnsi="Palatino Linotype" w:cs="Bookman Old Style"/>
          <w:b/>
          <w:i/>
          <w:sz w:val="24"/>
          <w:szCs w:val="24"/>
          <w:lang w:val="es-MX" w:eastAsia="en-US"/>
        </w:rPr>
        <w:t>, quedando a salvo los derechos del particular para volver a presentar su solicitud</w:t>
      </w:r>
      <w:r w:rsidRPr="006D4E7D">
        <w:rPr>
          <w:rFonts w:ascii="Palatino Linotype" w:eastAsia="Times New Roman" w:hAnsi="Palatino Linotype" w:cs="Arial"/>
          <w:b/>
          <w:i/>
          <w:sz w:val="24"/>
          <w:szCs w:val="24"/>
          <w:lang w:val="es-ES"/>
        </w:rPr>
        <w:t>”</w:t>
      </w:r>
      <w:r w:rsidRPr="006D4E7D">
        <w:rPr>
          <w:rFonts w:ascii="Palatino Linotype" w:eastAsia="Times New Roman" w:hAnsi="Palatino Linotype" w:cs="Arial"/>
          <w:sz w:val="24"/>
          <w:szCs w:val="24"/>
          <w:lang w:val="es-ES"/>
        </w:rPr>
        <w:t xml:space="preserve">; aunado a que, en el último párrafo se precisa lo siguiente: </w:t>
      </w:r>
      <w:r w:rsidRPr="006D4E7D">
        <w:rPr>
          <w:rFonts w:ascii="Palatino Linotype" w:eastAsiaTheme="minorHAnsi" w:hAnsi="Palatino Linotype" w:cs="Bookman Old Style"/>
          <w:b/>
          <w:i/>
          <w:sz w:val="24"/>
          <w:szCs w:val="24"/>
          <w:lang w:val="es-MX" w:eastAsia="en-US"/>
        </w:rPr>
        <w:t>“En el caso de requerimientos parciales no desahogados, se tendrá por presentada la solicitud por lo que respecta a los contenidos de información que no formaron parte del requerimiento”.</w:t>
      </w:r>
    </w:p>
    <w:p w:rsidR="002D2524" w:rsidRPr="006D4E7D" w:rsidRDefault="002D2524" w:rsidP="002D2524">
      <w:pPr>
        <w:autoSpaceDE w:val="0"/>
        <w:autoSpaceDN w:val="0"/>
        <w:adjustRightInd w:val="0"/>
        <w:spacing w:after="0" w:line="360" w:lineRule="auto"/>
        <w:jc w:val="both"/>
        <w:rPr>
          <w:rFonts w:ascii="Palatino Linotype" w:eastAsiaTheme="minorHAnsi" w:hAnsi="Palatino Linotype" w:cs="Bookman Old Style"/>
          <w:b/>
          <w:i/>
          <w:sz w:val="24"/>
          <w:szCs w:val="24"/>
          <w:lang w:val="es-MX" w:eastAsia="en-US"/>
        </w:rPr>
      </w:pPr>
    </w:p>
    <w:p w:rsidR="0092461A" w:rsidRPr="006D4E7D" w:rsidRDefault="00C80938" w:rsidP="00B22B60">
      <w:pPr>
        <w:autoSpaceDE w:val="0"/>
        <w:autoSpaceDN w:val="0"/>
        <w:adjustRightInd w:val="0"/>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Arial"/>
          <w:sz w:val="24"/>
          <w:szCs w:val="24"/>
          <w:lang w:val="es-ES"/>
        </w:rPr>
        <w:t>En este sentido</w:t>
      </w:r>
      <w:r w:rsidR="002D2524" w:rsidRPr="006D4E7D">
        <w:rPr>
          <w:rFonts w:ascii="Palatino Linotype" w:eastAsia="Times New Roman" w:hAnsi="Palatino Linotype" w:cs="Arial"/>
          <w:sz w:val="24"/>
          <w:szCs w:val="24"/>
          <w:lang w:val="es-ES"/>
        </w:rPr>
        <w:t xml:space="preserve">, </w:t>
      </w:r>
      <w:r w:rsidRPr="006D4E7D">
        <w:rPr>
          <w:rFonts w:ascii="Palatino Linotype" w:eastAsia="Times New Roman" w:hAnsi="Palatino Linotype" w:cs="Arial"/>
          <w:sz w:val="24"/>
          <w:szCs w:val="24"/>
          <w:lang w:val="es-ES"/>
        </w:rPr>
        <w:t xml:space="preserve">es de señalar que </w:t>
      </w:r>
      <w:r w:rsidR="002D2524" w:rsidRPr="006D4E7D">
        <w:rPr>
          <w:rFonts w:ascii="Palatino Linotype" w:eastAsia="Times New Roman" w:hAnsi="Palatino Linotype" w:cs="Arial"/>
          <w:sz w:val="24"/>
          <w:szCs w:val="24"/>
          <w:lang w:val="es-ES"/>
        </w:rPr>
        <w:t xml:space="preserve">si bien el particular no precisó, aclaró o amplió el requerimiento realizado por </w:t>
      </w:r>
      <w:r w:rsidRPr="006D4E7D">
        <w:rPr>
          <w:rFonts w:ascii="Palatino Linotype" w:eastAsia="Times New Roman" w:hAnsi="Palatino Linotype" w:cs="Arial"/>
          <w:b/>
          <w:sz w:val="24"/>
          <w:szCs w:val="24"/>
          <w:lang w:val="es-ES"/>
        </w:rPr>
        <w:t>EL SUJETO OBLIGADO</w:t>
      </w:r>
      <w:r w:rsidR="002D2524" w:rsidRPr="006D4E7D">
        <w:rPr>
          <w:rFonts w:ascii="Palatino Linotype" w:eastAsia="Times New Roman" w:hAnsi="Palatino Linotype" w:cs="Arial"/>
          <w:sz w:val="24"/>
          <w:szCs w:val="24"/>
          <w:lang w:val="es-ES"/>
        </w:rPr>
        <w:t>;</w:t>
      </w:r>
      <w:r w:rsidRPr="006D4E7D">
        <w:rPr>
          <w:rFonts w:ascii="Palatino Linotype" w:eastAsia="Times New Roman" w:hAnsi="Palatino Linotype" w:cs="Arial"/>
          <w:sz w:val="24"/>
          <w:szCs w:val="24"/>
          <w:lang w:val="es-ES"/>
        </w:rPr>
        <w:t xml:space="preserve"> también lo es </w:t>
      </w:r>
      <w:r w:rsidR="00B22B60" w:rsidRPr="006D4E7D">
        <w:rPr>
          <w:rFonts w:ascii="Palatino Linotype" w:eastAsia="Times New Roman" w:hAnsi="Palatino Linotype" w:cs="Arial"/>
          <w:sz w:val="24"/>
          <w:szCs w:val="24"/>
          <w:lang w:val="es-ES"/>
        </w:rPr>
        <w:t xml:space="preserve">se aprecian elementos mínimos que permiten identificar la información requerida por </w:t>
      </w:r>
      <w:r w:rsidR="008C2B16" w:rsidRPr="006D4E7D">
        <w:rPr>
          <w:rFonts w:ascii="Palatino Linotype" w:eastAsia="Times New Roman" w:hAnsi="Palatino Linotype" w:cs="Arial"/>
          <w:b/>
          <w:sz w:val="24"/>
          <w:szCs w:val="24"/>
          <w:lang w:val="es-ES"/>
        </w:rPr>
        <w:t xml:space="preserve">EL RECURRENTE; </w:t>
      </w:r>
      <w:r w:rsidR="008C2B16" w:rsidRPr="006D4E7D">
        <w:rPr>
          <w:rFonts w:ascii="Palatino Linotype" w:eastAsia="Times New Roman" w:hAnsi="Palatino Linotype" w:cs="Arial"/>
          <w:sz w:val="24"/>
          <w:szCs w:val="24"/>
          <w:lang w:val="es-ES"/>
        </w:rPr>
        <w:t xml:space="preserve">ello en razón de que de la búsqueda realizada por la Ponencia </w:t>
      </w:r>
      <w:proofErr w:type="spellStart"/>
      <w:r w:rsidR="008C2B16" w:rsidRPr="006D4E7D">
        <w:rPr>
          <w:rFonts w:ascii="Palatino Linotype" w:eastAsia="Times New Roman" w:hAnsi="Palatino Linotype" w:cs="Arial"/>
          <w:sz w:val="24"/>
          <w:szCs w:val="24"/>
          <w:lang w:val="es-ES"/>
        </w:rPr>
        <w:t>Resolutora</w:t>
      </w:r>
      <w:proofErr w:type="spellEnd"/>
      <w:r w:rsidR="008C2B16" w:rsidRPr="006D4E7D">
        <w:rPr>
          <w:rFonts w:ascii="Palatino Linotype" w:eastAsia="Times New Roman" w:hAnsi="Palatino Linotype" w:cs="Arial"/>
          <w:sz w:val="24"/>
          <w:szCs w:val="24"/>
          <w:lang w:val="es-ES"/>
        </w:rPr>
        <w:t xml:space="preserve"> en el buscador de google, se pudo encontrar un reportaje respecto de los supuesto desalojo</w:t>
      </w:r>
      <w:r w:rsidR="003207C7" w:rsidRPr="006D4E7D">
        <w:rPr>
          <w:rFonts w:ascii="Palatino Linotype" w:eastAsia="Times New Roman" w:hAnsi="Palatino Linotype" w:cs="Arial"/>
          <w:sz w:val="24"/>
          <w:szCs w:val="24"/>
          <w:lang w:val="es-ES"/>
        </w:rPr>
        <w:t xml:space="preserve"> de “Protección y Bienestar Animal</w:t>
      </w:r>
      <w:r w:rsidR="0092461A" w:rsidRPr="006D4E7D">
        <w:rPr>
          <w:rFonts w:ascii="Palatino Linotype" w:eastAsia="Times New Roman" w:hAnsi="Palatino Linotype" w:cs="Arial"/>
          <w:sz w:val="24"/>
          <w:szCs w:val="24"/>
          <w:lang w:val="es-ES"/>
        </w:rPr>
        <w:t xml:space="preserve"> de Chicoloapan, </w:t>
      </w:r>
      <w:r w:rsidR="003207C7" w:rsidRPr="006D4E7D">
        <w:rPr>
          <w:rFonts w:ascii="Palatino Linotype" w:eastAsia="Times New Roman" w:hAnsi="Palatino Linotype" w:cs="Arial"/>
          <w:sz w:val="24"/>
          <w:szCs w:val="24"/>
          <w:lang w:val="es-ES"/>
        </w:rPr>
        <w:t xml:space="preserve">A. C.” </w:t>
      </w:r>
      <w:r w:rsidR="008C2B16" w:rsidRPr="006D4E7D">
        <w:rPr>
          <w:rFonts w:ascii="Palatino Linotype" w:eastAsia="Times New Roman" w:hAnsi="Palatino Linotype" w:cs="Arial"/>
          <w:sz w:val="24"/>
          <w:szCs w:val="24"/>
          <w:lang w:val="es-ES"/>
        </w:rPr>
        <w:t>por parte del Ayuntamiento de Chicoloapan</w:t>
      </w:r>
      <w:r w:rsidR="003207C7" w:rsidRPr="006D4E7D">
        <w:rPr>
          <w:rFonts w:ascii="Palatino Linotype" w:eastAsia="Times New Roman" w:hAnsi="Palatino Linotype" w:cs="Arial"/>
          <w:sz w:val="24"/>
          <w:szCs w:val="24"/>
          <w:lang w:val="es-ES"/>
        </w:rPr>
        <w:t xml:space="preserve">; </w:t>
      </w:r>
      <w:r w:rsidR="0092461A" w:rsidRPr="006D4E7D">
        <w:rPr>
          <w:rFonts w:ascii="Palatino Linotype" w:eastAsia="Times New Roman" w:hAnsi="Palatino Linotype" w:cs="Arial"/>
          <w:sz w:val="24"/>
          <w:szCs w:val="24"/>
          <w:lang w:val="es-ES"/>
        </w:rPr>
        <w:t xml:space="preserve">asimismo, se pudo advertir </w:t>
      </w:r>
      <w:r w:rsidR="003207C7" w:rsidRPr="006D4E7D">
        <w:rPr>
          <w:rFonts w:ascii="Palatino Linotype" w:eastAsia="Times New Roman" w:hAnsi="Palatino Linotype" w:cs="Arial"/>
          <w:sz w:val="24"/>
          <w:szCs w:val="24"/>
          <w:lang w:val="es-ES"/>
        </w:rPr>
        <w:t xml:space="preserve">un escrito </w:t>
      </w:r>
      <w:r w:rsidR="0092461A" w:rsidRPr="006D4E7D">
        <w:rPr>
          <w:rFonts w:ascii="Palatino Linotype" w:eastAsia="Times New Roman" w:hAnsi="Palatino Linotype" w:cs="Arial"/>
          <w:sz w:val="24"/>
          <w:szCs w:val="24"/>
          <w:lang w:val="es-ES"/>
        </w:rPr>
        <w:t xml:space="preserve">signado por la Presidente de la Asociación referida, con sello de acuse de recibido por parte del Ayuntamiento de Chicoloapan, en fecha siete de enero del presente año, por medio del cual se solicitó una audiencia con la </w:t>
      </w:r>
      <w:proofErr w:type="spellStart"/>
      <w:r w:rsidR="0092461A" w:rsidRPr="006D4E7D">
        <w:rPr>
          <w:rFonts w:ascii="Palatino Linotype" w:eastAsia="Times New Roman" w:hAnsi="Palatino Linotype" w:cs="Arial"/>
          <w:sz w:val="24"/>
          <w:szCs w:val="24"/>
          <w:lang w:val="es-ES"/>
        </w:rPr>
        <w:t>Presidetan</w:t>
      </w:r>
      <w:proofErr w:type="spellEnd"/>
      <w:r w:rsidR="0092461A" w:rsidRPr="006D4E7D">
        <w:rPr>
          <w:rFonts w:ascii="Palatino Linotype" w:eastAsia="Times New Roman" w:hAnsi="Palatino Linotype" w:cs="Arial"/>
          <w:sz w:val="24"/>
          <w:szCs w:val="24"/>
          <w:lang w:val="es-ES"/>
        </w:rPr>
        <w:t xml:space="preserve"> </w:t>
      </w:r>
      <w:proofErr w:type="spellStart"/>
      <w:r w:rsidR="0092461A" w:rsidRPr="006D4E7D">
        <w:rPr>
          <w:rFonts w:ascii="Palatino Linotype" w:eastAsia="Times New Roman" w:hAnsi="Palatino Linotype" w:cs="Arial"/>
          <w:sz w:val="24"/>
          <w:szCs w:val="24"/>
          <w:lang w:val="es-ES"/>
        </w:rPr>
        <w:t>Muncipal</w:t>
      </w:r>
      <w:proofErr w:type="spellEnd"/>
      <w:r w:rsidR="0092461A" w:rsidRPr="006D4E7D">
        <w:rPr>
          <w:rFonts w:ascii="Palatino Linotype" w:eastAsia="Times New Roman" w:hAnsi="Palatino Linotype" w:cs="Arial"/>
          <w:sz w:val="24"/>
          <w:szCs w:val="24"/>
          <w:lang w:val="es-ES"/>
        </w:rPr>
        <w:t xml:space="preserve"> y el Cabildo, para tratar asuntos relacionados con la protección y bienestar animal de Chicoloapan. </w:t>
      </w:r>
    </w:p>
    <w:p w:rsidR="0092461A" w:rsidRPr="006D4E7D" w:rsidRDefault="0092461A" w:rsidP="00B22B60">
      <w:pPr>
        <w:autoSpaceDE w:val="0"/>
        <w:autoSpaceDN w:val="0"/>
        <w:adjustRightInd w:val="0"/>
        <w:spacing w:after="0" w:line="360" w:lineRule="auto"/>
        <w:jc w:val="both"/>
        <w:rPr>
          <w:rFonts w:ascii="Palatino Linotype" w:eastAsia="Times New Roman" w:hAnsi="Palatino Linotype" w:cs="Arial"/>
          <w:sz w:val="24"/>
          <w:szCs w:val="24"/>
          <w:lang w:val="es-ES"/>
        </w:rPr>
      </w:pPr>
    </w:p>
    <w:p w:rsidR="003207C7" w:rsidRPr="006D4E7D" w:rsidRDefault="0092461A" w:rsidP="0092461A">
      <w:pPr>
        <w:autoSpaceDE w:val="0"/>
        <w:autoSpaceDN w:val="0"/>
        <w:adjustRightInd w:val="0"/>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Arial"/>
          <w:sz w:val="24"/>
          <w:szCs w:val="24"/>
          <w:lang w:val="es-ES"/>
        </w:rPr>
        <w:lastRenderedPageBreak/>
        <w:t xml:space="preserve">Aunado a lo anterior, </w:t>
      </w:r>
      <w:r w:rsidR="00205C06" w:rsidRPr="006D4E7D">
        <w:rPr>
          <w:rFonts w:ascii="Palatino Linotype" w:eastAsia="Times New Roman" w:hAnsi="Palatino Linotype" w:cs="Arial"/>
          <w:sz w:val="24"/>
          <w:szCs w:val="24"/>
          <w:lang w:val="es-ES"/>
        </w:rPr>
        <w:t xml:space="preserve">esta Ponencia </w:t>
      </w:r>
      <w:proofErr w:type="spellStart"/>
      <w:r w:rsidR="00205C06" w:rsidRPr="006D4E7D">
        <w:rPr>
          <w:rFonts w:ascii="Palatino Linotype" w:eastAsia="Times New Roman" w:hAnsi="Palatino Linotype" w:cs="Arial"/>
          <w:sz w:val="24"/>
          <w:szCs w:val="24"/>
          <w:lang w:val="es-ES"/>
        </w:rPr>
        <w:t>Resolutora</w:t>
      </w:r>
      <w:proofErr w:type="spellEnd"/>
      <w:r w:rsidR="00205C06" w:rsidRPr="006D4E7D">
        <w:rPr>
          <w:rFonts w:ascii="Palatino Linotype" w:eastAsia="Times New Roman" w:hAnsi="Palatino Linotype" w:cs="Arial"/>
          <w:sz w:val="24"/>
          <w:szCs w:val="24"/>
          <w:lang w:val="es-ES"/>
        </w:rPr>
        <w:t xml:space="preserve"> </w:t>
      </w:r>
      <w:r w:rsidRPr="006D4E7D">
        <w:rPr>
          <w:rFonts w:ascii="Palatino Linotype" w:eastAsia="Times New Roman" w:hAnsi="Palatino Linotype" w:cs="Arial"/>
          <w:sz w:val="24"/>
          <w:szCs w:val="24"/>
          <w:lang w:val="es-ES"/>
        </w:rPr>
        <w:t xml:space="preserve">realizó </w:t>
      </w:r>
      <w:r w:rsidR="00205C06" w:rsidRPr="006D4E7D">
        <w:rPr>
          <w:rFonts w:ascii="Palatino Linotype" w:eastAsia="Times New Roman" w:hAnsi="Palatino Linotype" w:cs="Arial"/>
          <w:sz w:val="24"/>
          <w:szCs w:val="24"/>
          <w:lang w:val="es-ES"/>
        </w:rPr>
        <w:t xml:space="preserve">una </w:t>
      </w:r>
      <w:r w:rsidRPr="006D4E7D">
        <w:rPr>
          <w:rFonts w:ascii="Palatino Linotype" w:eastAsia="Times New Roman" w:hAnsi="Palatino Linotype" w:cs="Arial"/>
          <w:sz w:val="24"/>
          <w:szCs w:val="24"/>
          <w:lang w:val="es-ES"/>
        </w:rPr>
        <w:t xml:space="preserve">búsqueda en </w:t>
      </w:r>
      <w:r w:rsidR="00205C06" w:rsidRPr="006D4E7D">
        <w:rPr>
          <w:rFonts w:ascii="Palatino Linotype" w:eastAsia="Times New Roman" w:hAnsi="Palatino Linotype" w:cs="Arial"/>
          <w:sz w:val="24"/>
          <w:szCs w:val="24"/>
          <w:lang w:val="es-ES"/>
        </w:rPr>
        <w:t xml:space="preserve">la aplicación del motor de búsqueda </w:t>
      </w:r>
      <w:r w:rsidR="003207C7" w:rsidRPr="006D4E7D">
        <w:rPr>
          <w:rFonts w:ascii="Palatino Linotype" w:eastAsia="Times New Roman" w:hAnsi="Palatino Linotype" w:cs="Arial"/>
          <w:sz w:val="24"/>
          <w:szCs w:val="24"/>
          <w:lang w:val="es-ES"/>
        </w:rPr>
        <w:t xml:space="preserve">google </w:t>
      </w:r>
      <w:proofErr w:type="spellStart"/>
      <w:r w:rsidR="003207C7" w:rsidRPr="006D4E7D">
        <w:rPr>
          <w:rFonts w:ascii="Palatino Linotype" w:eastAsia="Times New Roman" w:hAnsi="Palatino Linotype" w:cs="Arial"/>
          <w:sz w:val="24"/>
          <w:szCs w:val="24"/>
          <w:lang w:val="es-ES"/>
        </w:rPr>
        <w:t>maps</w:t>
      </w:r>
      <w:proofErr w:type="spellEnd"/>
      <w:r w:rsidR="003207C7" w:rsidRPr="006D4E7D">
        <w:rPr>
          <w:rFonts w:ascii="Palatino Linotype" w:eastAsia="Times New Roman" w:hAnsi="Palatino Linotype" w:cs="Arial"/>
          <w:sz w:val="24"/>
          <w:szCs w:val="24"/>
          <w:lang w:val="es-ES"/>
        </w:rPr>
        <w:t xml:space="preserve">, </w:t>
      </w:r>
      <w:r w:rsidR="00205C06" w:rsidRPr="006D4E7D">
        <w:rPr>
          <w:rFonts w:ascii="Palatino Linotype" w:eastAsia="Times New Roman" w:hAnsi="Palatino Linotype" w:cs="Arial"/>
          <w:sz w:val="24"/>
          <w:szCs w:val="24"/>
          <w:lang w:val="es-ES"/>
        </w:rPr>
        <w:t xml:space="preserve">relacionada con la </w:t>
      </w:r>
      <w:r w:rsidR="00AF3B63" w:rsidRPr="006D4E7D">
        <w:rPr>
          <w:rFonts w:ascii="Palatino Linotype" w:eastAsia="Times New Roman" w:hAnsi="Palatino Linotype" w:cs="Arial"/>
          <w:sz w:val="24"/>
          <w:szCs w:val="24"/>
          <w:lang w:val="es-ES"/>
        </w:rPr>
        <w:t xml:space="preserve">Asociación “Protección y Bienestar Animal de Chicoloapan, A. C.” en la que se arrojó que la misma se </w:t>
      </w:r>
      <w:r w:rsidR="003207C7" w:rsidRPr="006D4E7D">
        <w:rPr>
          <w:rFonts w:ascii="Palatino Linotype" w:eastAsia="Times New Roman" w:hAnsi="Palatino Linotype" w:cs="Arial"/>
          <w:sz w:val="24"/>
          <w:szCs w:val="24"/>
          <w:lang w:val="es-ES"/>
        </w:rPr>
        <w:t xml:space="preserve">encuentra ubicada en Real de Las Haciendas, Chicoloapan de Juárez, </w:t>
      </w:r>
      <w:proofErr w:type="spellStart"/>
      <w:r w:rsidR="003207C7" w:rsidRPr="006D4E7D">
        <w:rPr>
          <w:rFonts w:ascii="Palatino Linotype" w:eastAsia="Times New Roman" w:hAnsi="Palatino Linotype" w:cs="Arial"/>
          <w:sz w:val="24"/>
          <w:szCs w:val="24"/>
          <w:lang w:val="es-ES"/>
        </w:rPr>
        <w:t>Méx</w:t>
      </w:r>
      <w:proofErr w:type="spellEnd"/>
      <w:r w:rsidR="003207C7" w:rsidRPr="006D4E7D">
        <w:rPr>
          <w:rFonts w:ascii="Palatino Linotype" w:eastAsia="Times New Roman" w:hAnsi="Palatino Linotype" w:cs="Arial"/>
          <w:sz w:val="24"/>
          <w:szCs w:val="24"/>
          <w:lang w:val="es-ES"/>
        </w:rPr>
        <w:t xml:space="preserve">., para mayor referencia se inserta </w:t>
      </w:r>
      <w:proofErr w:type="gramStart"/>
      <w:r w:rsidR="003207C7" w:rsidRPr="006D4E7D">
        <w:rPr>
          <w:rFonts w:ascii="Palatino Linotype" w:eastAsia="Times New Roman" w:hAnsi="Palatino Linotype" w:cs="Arial"/>
          <w:sz w:val="24"/>
          <w:szCs w:val="24"/>
          <w:lang w:val="es-ES"/>
        </w:rPr>
        <w:t xml:space="preserve">la siguiente </w:t>
      </w:r>
      <w:r w:rsidR="00AF3B63" w:rsidRPr="006D4E7D">
        <w:rPr>
          <w:rFonts w:ascii="Palatino Linotype" w:eastAsia="Times New Roman" w:hAnsi="Palatino Linotype" w:cs="Arial"/>
          <w:sz w:val="24"/>
          <w:szCs w:val="24"/>
          <w:lang w:val="es-ES"/>
        </w:rPr>
        <w:t>imágenes</w:t>
      </w:r>
      <w:proofErr w:type="gramEnd"/>
      <w:r w:rsidR="003207C7" w:rsidRPr="006D4E7D">
        <w:rPr>
          <w:rFonts w:ascii="Palatino Linotype" w:eastAsia="Times New Roman" w:hAnsi="Palatino Linotype" w:cs="Arial"/>
          <w:sz w:val="24"/>
          <w:szCs w:val="24"/>
          <w:lang w:val="es-ES"/>
        </w:rPr>
        <w:t xml:space="preserve">: </w:t>
      </w:r>
    </w:p>
    <w:p w:rsidR="00AF3B63" w:rsidRPr="006D4E7D" w:rsidRDefault="00AF3B63" w:rsidP="0092461A">
      <w:pPr>
        <w:autoSpaceDE w:val="0"/>
        <w:autoSpaceDN w:val="0"/>
        <w:adjustRightInd w:val="0"/>
        <w:spacing w:after="0" w:line="360" w:lineRule="auto"/>
        <w:jc w:val="both"/>
        <w:rPr>
          <w:rFonts w:ascii="Palatino Linotype" w:eastAsia="Times New Roman" w:hAnsi="Palatino Linotype" w:cs="Arial"/>
          <w:sz w:val="24"/>
          <w:szCs w:val="24"/>
          <w:lang w:val="es-ES"/>
        </w:rPr>
      </w:pPr>
    </w:p>
    <w:p w:rsidR="0092461A" w:rsidRPr="006D4E7D" w:rsidRDefault="00AF3B63" w:rsidP="00B22B60">
      <w:pPr>
        <w:autoSpaceDE w:val="0"/>
        <w:autoSpaceDN w:val="0"/>
        <w:adjustRightInd w:val="0"/>
        <w:spacing w:after="0" w:line="360" w:lineRule="auto"/>
        <w:jc w:val="both"/>
        <w:rPr>
          <w:rFonts w:ascii="Palatino Linotype" w:eastAsia="Times New Roman" w:hAnsi="Palatino Linotype" w:cs="Arial"/>
          <w:sz w:val="24"/>
          <w:szCs w:val="24"/>
          <w:lang w:val="es-ES"/>
        </w:rPr>
      </w:pPr>
      <w:r w:rsidRPr="006D4E7D">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4069079</wp:posOffset>
                </wp:positionH>
                <wp:positionV relativeFrom="paragraph">
                  <wp:posOffset>2422068</wp:posOffset>
                </wp:positionV>
                <wp:extent cx="629728" cy="534838"/>
                <wp:effectExtent l="76200" t="57150" r="0" b="74930"/>
                <wp:wrapNone/>
                <wp:docPr id="17" name="Flecha derecha 17"/>
                <wp:cNvGraphicFramePr/>
                <a:graphic xmlns:a="http://schemas.openxmlformats.org/drawingml/2006/main">
                  <a:graphicData uri="http://schemas.microsoft.com/office/word/2010/wordprocessingShape">
                    <wps:wsp>
                      <wps:cNvSpPr/>
                      <wps:spPr>
                        <a:xfrm rot="1961602">
                          <a:off x="0" y="0"/>
                          <a:ext cx="629728" cy="534838"/>
                        </a:xfrm>
                        <a:prstGeom prst="rightArrow">
                          <a:avLst/>
                        </a:prstGeom>
                        <a:solidFill>
                          <a:srgbClr val="FF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36E2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7" o:spid="_x0000_s1026" type="#_x0000_t13" style="position:absolute;margin-left:320.4pt;margin-top:190.7pt;width:49.6pt;height:42.1pt;rotation:2142592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" adj="12427" fillcolor="red" strokecolor="#4579b8 [3044]">
                <v:shadow on="t" color="black" opacity="22937f" origin=",.5" offset="0,.63889mm"/>
              </v:shape>
            </w:pict>
          </mc:Fallback>
        </mc:AlternateContent>
      </w:r>
      <w:r w:rsidR="0092461A" w:rsidRPr="006D4E7D">
        <w:rPr>
          <w:noProof/>
          <w:lang w:val="es-MX" w:eastAsia="es-MX"/>
        </w:rPr>
        <w:drawing>
          <wp:inline distT="0" distB="0" distL="0" distR="0" wp14:anchorId="40094D77" wp14:editId="717AE6A7">
            <wp:extent cx="5872480" cy="5514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972" r="23727" b="12889"/>
                    <a:stretch/>
                  </pic:blipFill>
                  <pic:spPr bwMode="auto">
                    <a:xfrm>
                      <a:off x="0" y="0"/>
                      <a:ext cx="5892499" cy="5533775"/>
                    </a:xfrm>
                    <a:prstGeom prst="rect">
                      <a:avLst/>
                    </a:prstGeom>
                    <a:ln>
                      <a:noFill/>
                    </a:ln>
                    <a:extLst>
                      <a:ext uri="{53640926-AAD7-44D8-BBD7-CCE9431645EC}">
                        <a14:shadowObscured xmlns:a14="http://schemas.microsoft.com/office/drawing/2010/main"/>
                      </a:ext>
                    </a:extLst>
                  </pic:spPr>
                </pic:pic>
              </a:graphicData>
            </a:graphic>
          </wp:inline>
        </w:drawing>
      </w:r>
    </w:p>
    <w:p w:rsidR="003207C7" w:rsidRPr="006D4E7D" w:rsidRDefault="003207C7" w:rsidP="00B22B60">
      <w:pPr>
        <w:autoSpaceDE w:val="0"/>
        <w:autoSpaceDN w:val="0"/>
        <w:adjustRightInd w:val="0"/>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Arial"/>
          <w:noProof/>
          <w:sz w:val="24"/>
          <w:szCs w:val="24"/>
          <w:lang w:val="es-MX" w:eastAsia="es-MX"/>
        </w:rPr>
        <w:lastRenderedPageBreak/>
        <w:drawing>
          <wp:inline distT="0" distB="0" distL="0" distR="0">
            <wp:extent cx="5831064" cy="370073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11">
                      <a:extLst>
                        <a:ext uri="{28A0092B-C50C-407E-A947-70E740481C1C}">
                          <a14:useLocalDpi xmlns:a14="http://schemas.microsoft.com/office/drawing/2010/main" val="0"/>
                        </a:ext>
                      </a:extLst>
                    </a:blip>
                    <a:srcRect l="15276" r="4223"/>
                    <a:stretch/>
                  </pic:blipFill>
                  <pic:spPr bwMode="auto">
                    <a:xfrm>
                      <a:off x="0" y="0"/>
                      <a:ext cx="5862379" cy="3720606"/>
                    </a:xfrm>
                    <a:prstGeom prst="rect">
                      <a:avLst/>
                    </a:prstGeom>
                    <a:ln>
                      <a:noFill/>
                    </a:ln>
                    <a:extLst>
                      <a:ext uri="{53640926-AAD7-44D8-BBD7-CCE9431645EC}">
                        <a14:shadowObscured xmlns:a14="http://schemas.microsoft.com/office/drawing/2010/main"/>
                      </a:ext>
                    </a:extLst>
                  </pic:spPr>
                </pic:pic>
              </a:graphicData>
            </a:graphic>
          </wp:inline>
        </w:drawing>
      </w:r>
    </w:p>
    <w:p w:rsidR="008C2B16" w:rsidRPr="006D4E7D" w:rsidRDefault="008C2B16" w:rsidP="00B22B60">
      <w:pPr>
        <w:autoSpaceDE w:val="0"/>
        <w:autoSpaceDN w:val="0"/>
        <w:adjustRightInd w:val="0"/>
        <w:spacing w:after="0" w:line="360" w:lineRule="auto"/>
        <w:jc w:val="both"/>
        <w:rPr>
          <w:rFonts w:ascii="Palatino Linotype" w:eastAsia="Times New Roman" w:hAnsi="Palatino Linotype" w:cs="Arial"/>
          <w:b/>
          <w:sz w:val="24"/>
          <w:szCs w:val="24"/>
          <w:lang w:val="es-ES"/>
        </w:rPr>
      </w:pPr>
    </w:p>
    <w:p w:rsidR="00B552B1" w:rsidRPr="006D4E7D" w:rsidRDefault="00AF3B63" w:rsidP="00B22B60">
      <w:pPr>
        <w:autoSpaceDE w:val="0"/>
        <w:autoSpaceDN w:val="0"/>
        <w:adjustRightInd w:val="0"/>
        <w:spacing w:after="0" w:line="360" w:lineRule="auto"/>
        <w:jc w:val="both"/>
        <w:rPr>
          <w:rFonts w:ascii="Palatino Linotype" w:eastAsia="MS Mincho" w:hAnsi="Palatino Linotype" w:cs="Tahoma"/>
          <w:sz w:val="24"/>
          <w:szCs w:val="24"/>
        </w:rPr>
      </w:pPr>
      <w:r w:rsidRPr="006D4E7D">
        <w:rPr>
          <w:rFonts w:ascii="Palatino Linotype" w:eastAsia="Times New Roman" w:hAnsi="Palatino Linotype" w:cs="Arial"/>
          <w:sz w:val="24"/>
          <w:szCs w:val="24"/>
          <w:lang w:val="es-ES"/>
        </w:rPr>
        <w:t xml:space="preserve">De lo anterior, </w:t>
      </w:r>
      <w:r w:rsidR="00C80938" w:rsidRPr="006D4E7D">
        <w:rPr>
          <w:rFonts w:ascii="Palatino Linotype" w:eastAsia="MS Mincho" w:hAnsi="Palatino Linotype" w:cs="Tahoma"/>
          <w:sz w:val="24"/>
          <w:szCs w:val="24"/>
        </w:rPr>
        <w:t>este Órgano Garante</w:t>
      </w:r>
      <w:r w:rsidR="006A4DF4" w:rsidRPr="006D4E7D">
        <w:rPr>
          <w:rFonts w:ascii="Palatino Linotype" w:eastAsia="MS Mincho" w:hAnsi="Palatino Linotype" w:cs="Tahoma"/>
          <w:sz w:val="24"/>
          <w:szCs w:val="24"/>
        </w:rPr>
        <w:t xml:space="preserve"> </w:t>
      </w:r>
      <w:r w:rsidR="006A4DF4" w:rsidRPr="006D4E7D">
        <w:rPr>
          <w:rFonts w:ascii="Palatino Linotype" w:eastAsia="Times New Roman" w:hAnsi="Palatino Linotype" w:cs="Arial"/>
          <w:sz w:val="24"/>
          <w:szCs w:val="24"/>
          <w:lang w:val="es-ES"/>
        </w:rPr>
        <w:t>bajo el amparo del principio de máxima publi</w:t>
      </w:r>
      <w:r w:rsidR="00205C06" w:rsidRPr="006D4E7D">
        <w:rPr>
          <w:rFonts w:ascii="Palatino Linotype" w:eastAsia="Times New Roman" w:hAnsi="Palatino Linotype" w:cs="Arial"/>
          <w:sz w:val="24"/>
          <w:szCs w:val="24"/>
          <w:lang w:val="es-ES"/>
        </w:rPr>
        <w:t>cidad consagrado en el numeral 9</w:t>
      </w:r>
      <w:r w:rsidR="006A4DF4" w:rsidRPr="006D4E7D">
        <w:rPr>
          <w:rFonts w:ascii="Palatino Linotype" w:eastAsia="Times New Roman" w:hAnsi="Palatino Linotype" w:cs="Arial"/>
          <w:sz w:val="24"/>
          <w:szCs w:val="24"/>
          <w:lang w:val="es-ES"/>
        </w:rPr>
        <w:t xml:space="preserve"> de la Ley de Transparencia y Acceso a la Información Pública del Estado de México y Municipio</w:t>
      </w:r>
      <w:r w:rsidR="00205C06" w:rsidRPr="006D4E7D">
        <w:rPr>
          <w:rFonts w:ascii="Palatino Linotype" w:eastAsia="Times New Roman" w:hAnsi="Palatino Linotype" w:cs="Arial"/>
          <w:sz w:val="24"/>
          <w:szCs w:val="24"/>
          <w:lang w:val="es-ES"/>
        </w:rPr>
        <w:t>s</w:t>
      </w:r>
      <w:r w:rsidR="006A4DF4" w:rsidRPr="006D4E7D">
        <w:rPr>
          <w:rFonts w:ascii="Palatino Linotype" w:eastAsia="Times New Roman" w:hAnsi="Palatino Linotype" w:cs="Arial"/>
          <w:sz w:val="24"/>
          <w:szCs w:val="24"/>
          <w:lang w:val="es-ES"/>
        </w:rPr>
        <w:t xml:space="preserve">; </w:t>
      </w:r>
      <w:r w:rsidR="00EB0553" w:rsidRPr="006D4E7D">
        <w:rPr>
          <w:rFonts w:ascii="Palatino Linotype" w:eastAsia="Times New Roman" w:hAnsi="Palatino Linotype" w:cs="Arial"/>
          <w:sz w:val="24"/>
          <w:szCs w:val="24"/>
          <w:lang w:val="es-ES"/>
        </w:rPr>
        <w:t xml:space="preserve">asimismo, </w:t>
      </w:r>
      <w:r w:rsidR="00C80938" w:rsidRPr="006D4E7D">
        <w:rPr>
          <w:rFonts w:ascii="Palatino Linotype" w:eastAsia="MS Mincho" w:hAnsi="Palatino Linotype" w:cs="Tahoma"/>
          <w:sz w:val="24"/>
          <w:szCs w:val="24"/>
        </w:rPr>
        <w:t xml:space="preserve">en el ámbito de sus atribuciones establecidas en los artículos 13 y 181 de la Ley de Transparencia y Acceso a la Información Pública del Estado de México y Municipios, </w:t>
      </w:r>
      <w:r w:rsidR="00B22B60" w:rsidRPr="006D4E7D">
        <w:rPr>
          <w:rFonts w:ascii="Palatino Linotype" w:eastAsia="MS Mincho" w:hAnsi="Palatino Linotype" w:cs="Tahoma"/>
          <w:sz w:val="24"/>
          <w:szCs w:val="24"/>
        </w:rPr>
        <w:t xml:space="preserve">y </w:t>
      </w:r>
      <w:r w:rsidR="00B22B60" w:rsidRPr="006D4E7D">
        <w:rPr>
          <w:rFonts w:ascii="Palatino Linotype" w:eastAsia="Times New Roman" w:hAnsi="Palatino Linotype" w:cs="Arial"/>
          <w:sz w:val="24"/>
          <w:szCs w:val="24"/>
          <w:lang w:val="es-ES"/>
        </w:rPr>
        <w:t>considerando que los particulares no son expertos o especialistas en la materia;</w:t>
      </w:r>
      <w:r w:rsidR="00B552B1" w:rsidRPr="006D4E7D">
        <w:rPr>
          <w:rFonts w:ascii="Palatino Linotype" w:eastAsia="MS Mincho" w:hAnsi="Palatino Linotype" w:cs="Tahoma"/>
          <w:sz w:val="24"/>
          <w:szCs w:val="24"/>
        </w:rPr>
        <w:t xml:space="preserve"> </w:t>
      </w:r>
      <w:r w:rsidR="00205C06" w:rsidRPr="006D4E7D">
        <w:rPr>
          <w:rFonts w:ascii="Palatino Linotype" w:eastAsia="MS Mincho" w:hAnsi="Palatino Linotype" w:cs="Tahoma"/>
          <w:sz w:val="24"/>
          <w:szCs w:val="24"/>
        </w:rPr>
        <w:t xml:space="preserve">se </w:t>
      </w:r>
      <w:r w:rsidR="00C80938" w:rsidRPr="006D4E7D">
        <w:rPr>
          <w:rFonts w:ascii="Palatino Linotype" w:eastAsia="MS Mincho" w:hAnsi="Palatino Linotype" w:cs="Tahoma"/>
          <w:sz w:val="24"/>
          <w:szCs w:val="24"/>
        </w:rPr>
        <w:t>suple la deficiencia presentada</w:t>
      </w:r>
      <w:r w:rsidR="00B552B1" w:rsidRPr="006D4E7D">
        <w:rPr>
          <w:rFonts w:ascii="Palatino Linotype" w:eastAsia="MS Mincho" w:hAnsi="Palatino Linotype" w:cs="Tahoma"/>
          <w:sz w:val="24"/>
          <w:szCs w:val="24"/>
        </w:rPr>
        <w:t xml:space="preserve"> en la solicitud de información</w:t>
      </w:r>
      <w:r w:rsidR="00C80938" w:rsidRPr="006D4E7D">
        <w:rPr>
          <w:rFonts w:ascii="Palatino Linotype" w:eastAsia="MS Mincho" w:hAnsi="Palatino Linotype" w:cs="Tahoma"/>
          <w:sz w:val="24"/>
          <w:szCs w:val="24"/>
        </w:rPr>
        <w:t xml:space="preserve">; </w:t>
      </w:r>
      <w:r w:rsidR="00B552B1" w:rsidRPr="006D4E7D">
        <w:rPr>
          <w:rFonts w:ascii="Palatino Linotype" w:eastAsia="MS Mincho" w:hAnsi="Palatino Linotype" w:cs="Tahoma"/>
          <w:sz w:val="24"/>
          <w:szCs w:val="24"/>
        </w:rPr>
        <w:t>por lo que</w:t>
      </w:r>
      <w:r w:rsidR="00C80938" w:rsidRPr="006D4E7D">
        <w:rPr>
          <w:rFonts w:ascii="Palatino Linotype" w:eastAsia="MS Mincho" w:hAnsi="Palatino Linotype" w:cs="Tahoma"/>
          <w:sz w:val="24"/>
          <w:szCs w:val="24"/>
        </w:rPr>
        <w:t xml:space="preserve">, </w:t>
      </w:r>
      <w:r w:rsidR="00205C06" w:rsidRPr="006D4E7D">
        <w:rPr>
          <w:rFonts w:ascii="Palatino Linotype" w:eastAsia="MS Mincho" w:hAnsi="Palatino Linotype" w:cs="Tahoma"/>
          <w:sz w:val="24"/>
          <w:szCs w:val="24"/>
        </w:rPr>
        <w:t xml:space="preserve">se </w:t>
      </w:r>
      <w:r w:rsidR="00C80938" w:rsidRPr="006D4E7D">
        <w:rPr>
          <w:rFonts w:ascii="Palatino Linotype" w:eastAsia="MS Mincho" w:hAnsi="Palatino Linotype" w:cs="Tahoma"/>
          <w:sz w:val="24"/>
          <w:szCs w:val="24"/>
        </w:rPr>
        <w:t xml:space="preserve">precisa que </w:t>
      </w:r>
      <w:r w:rsidR="00205C06" w:rsidRPr="006D4E7D">
        <w:rPr>
          <w:rFonts w:ascii="Palatino Linotype" w:eastAsia="MS Mincho" w:hAnsi="Palatino Linotype" w:cs="Tahoma"/>
          <w:sz w:val="24"/>
          <w:szCs w:val="24"/>
        </w:rPr>
        <w:t xml:space="preserve">el particular </w:t>
      </w:r>
      <w:r w:rsidR="00C80938" w:rsidRPr="006D4E7D">
        <w:rPr>
          <w:rFonts w:ascii="Palatino Linotype" w:eastAsia="MS Mincho" w:hAnsi="Palatino Linotype" w:cs="Tahoma"/>
          <w:sz w:val="24"/>
          <w:szCs w:val="24"/>
        </w:rPr>
        <w:t xml:space="preserve">requiere </w:t>
      </w:r>
      <w:r w:rsidR="00B552B1" w:rsidRPr="006D4E7D">
        <w:rPr>
          <w:rFonts w:ascii="Palatino Linotype" w:eastAsia="MS Mincho" w:hAnsi="Palatino Linotype" w:cs="Tahoma"/>
          <w:sz w:val="24"/>
          <w:szCs w:val="24"/>
        </w:rPr>
        <w:t xml:space="preserve">el documento o documentos donde </w:t>
      </w:r>
      <w:r w:rsidR="00363173" w:rsidRPr="006D4E7D">
        <w:rPr>
          <w:rFonts w:ascii="Palatino Linotype" w:eastAsia="MS Mincho" w:hAnsi="Palatino Linotype" w:cs="Tahoma"/>
          <w:sz w:val="24"/>
          <w:szCs w:val="24"/>
        </w:rPr>
        <w:t xml:space="preserve">se advierta la determinación por parte del Ayuntamiento respecto del </w:t>
      </w:r>
      <w:r w:rsidR="00B22B60" w:rsidRPr="006D4E7D">
        <w:rPr>
          <w:rFonts w:ascii="Palatino Linotype" w:eastAsia="MS Mincho" w:hAnsi="Palatino Linotype" w:cs="Tahoma"/>
          <w:sz w:val="24"/>
          <w:szCs w:val="24"/>
        </w:rPr>
        <w:t>destino y uso</w:t>
      </w:r>
      <w:r w:rsidRPr="006D4E7D">
        <w:rPr>
          <w:rFonts w:ascii="Palatino Linotype" w:eastAsia="MS Mincho" w:hAnsi="Palatino Linotype" w:cs="Tahoma"/>
          <w:sz w:val="24"/>
          <w:szCs w:val="24"/>
        </w:rPr>
        <w:t xml:space="preserve">; así como el documento que acredite la propiedad del inmueble que se encuentra relacionado con los hechos referidos en la solicitud por el particular. </w:t>
      </w:r>
    </w:p>
    <w:p w:rsidR="00B552B1" w:rsidRPr="006D4E7D" w:rsidRDefault="00B552B1" w:rsidP="00C80938">
      <w:pPr>
        <w:autoSpaceDE w:val="0"/>
        <w:autoSpaceDN w:val="0"/>
        <w:adjustRightInd w:val="0"/>
        <w:spacing w:after="0" w:line="360" w:lineRule="auto"/>
        <w:jc w:val="both"/>
        <w:rPr>
          <w:rFonts w:ascii="Palatino Linotype" w:eastAsia="MS Mincho" w:hAnsi="Palatino Linotype" w:cs="Tahoma"/>
          <w:sz w:val="24"/>
          <w:szCs w:val="24"/>
        </w:rPr>
      </w:pPr>
    </w:p>
    <w:p w:rsidR="00B22B60" w:rsidRPr="006D4E7D" w:rsidRDefault="00B552B1" w:rsidP="00B22B60">
      <w:pPr>
        <w:autoSpaceDE w:val="0"/>
        <w:autoSpaceDN w:val="0"/>
        <w:adjustRightInd w:val="0"/>
        <w:spacing w:after="0" w:line="360" w:lineRule="auto"/>
        <w:jc w:val="both"/>
        <w:rPr>
          <w:rFonts w:ascii="Palatino Linotype" w:eastAsia="Times New Roman" w:hAnsi="Palatino Linotype" w:cs="Arial"/>
          <w:sz w:val="24"/>
          <w:szCs w:val="24"/>
          <w:lang w:val="es-MX"/>
        </w:rPr>
      </w:pPr>
      <w:r w:rsidRPr="006D4E7D">
        <w:rPr>
          <w:rFonts w:ascii="Palatino Linotype" w:eastAsia="MS Mincho" w:hAnsi="Palatino Linotype" w:cs="Tahoma"/>
          <w:sz w:val="24"/>
          <w:szCs w:val="24"/>
        </w:rPr>
        <w:t xml:space="preserve">Una vez precisado lo anterior, es conveniente </w:t>
      </w:r>
      <w:r w:rsidR="00B22B60" w:rsidRPr="006D4E7D">
        <w:rPr>
          <w:rFonts w:ascii="Palatino Linotype" w:eastAsia="MS Mincho" w:hAnsi="Palatino Linotype" w:cs="Tahoma"/>
          <w:sz w:val="24"/>
          <w:szCs w:val="24"/>
        </w:rPr>
        <w:t xml:space="preserve">precisar que </w:t>
      </w:r>
      <w:r w:rsidR="00B22B60" w:rsidRPr="006D4E7D">
        <w:rPr>
          <w:rFonts w:ascii="Palatino Linotype" w:eastAsia="Times New Roman" w:hAnsi="Palatino Linotype" w:cs="Arial"/>
          <w:sz w:val="24"/>
          <w:szCs w:val="24"/>
          <w:lang w:val="es-MX"/>
        </w:rPr>
        <w:t>la Ley Orgánica Municipal del Estado de México en sus artículos 1 y 3 estipula que el municipio libre está investido de personalidad jurídica propia, y que los municipios regularán su funcionamiento de conformidad con lo establecido en la Ley citada, Bandos municipales, reglamentos y demás disposiciones legales aplicables.</w:t>
      </w:r>
    </w:p>
    <w:p w:rsidR="00B22B60" w:rsidRPr="006D4E7D" w:rsidRDefault="00B22B60" w:rsidP="00B22B60">
      <w:pPr>
        <w:spacing w:after="0" w:line="360" w:lineRule="auto"/>
        <w:jc w:val="both"/>
        <w:rPr>
          <w:rFonts w:ascii="Palatino Linotype" w:eastAsia="Times New Roman" w:hAnsi="Palatino Linotype" w:cs="Arial"/>
          <w:sz w:val="24"/>
          <w:szCs w:val="24"/>
          <w:lang w:val="es-MX"/>
        </w:rPr>
      </w:pPr>
    </w:p>
    <w:p w:rsidR="00B22B60" w:rsidRPr="006D4E7D" w:rsidRDefault="00B22B60" w:rsidP="00B22B60">
      <w:pPr>
        <w:spacing w:after="0" w:line="360" w:lineRule="auto"/>
        <w:jc w:val="both"/>
        <w:rPr>
          <w:rFonts w:ascii="Palatino Linotype" w:eastAsia="Times New Roman" w:hAnsi="Palatino Linotype" w:cs="Arial"/>
          <w:sz w:val="24"/>
          <w:szCs w:val="24"/>
          <w:lang w:val="es-MX"/>
        </w:rPr>
      </w:pPr>
      <w:r w:rsidRPr="006D4E7D">
        <w:rPr>
          <w:rFonts w:ascii="Palatino Linotype" w:eastAsia="Times New Roman" w:hAnsi="Palatino Linotype" w:cs="Arial"/>
          <w:sz w:val="24"/>
          <w:szCs w:val="24"/>
          <w:lang w:val="es-MX"/>
        </w:rPr>
        <w:t xml:space="preserve">La misma Ley dispone que cada municipio será gobernado por un </w:t>
      </w:r>
      <w:r w:rsidR="00F5211C" w:rsidRPr="006D4E7D">
        <w:rPr>
          <w:rFonts w:ascii="Palatino Linotype" w:eastAsia="Times New Roman" w:hAnsi="Palatino Linotype" w:cs="Arial"/>
          <w:sz w:val="24"/>
          <w:szCs w:val="24"/>
          <w:lang w:val="es-MX"/>
        </w:rPr>
        <w:t xml:space="preserve">Ayuntamiento </w:t>
      </w:r>
      <w:r w:rsidRPr="006D4E7D">
        <w:rPr>
          <w:rFonts w:ascii="Palatino Linotype" w:eastAsia="Times New Roman" w:hAnsi="Palatino Linotype" w:cs="Arial"/>
          <w:sz w:val="24"/>
          <w:szCs w:val="24"/>
          <w:lang w:val="es-MX"/>
        </w:rPr>
        <w:t xml:space="preserve">de elección popular directa. Dicho </w:t>
      </w:r>
      <w:r w:rsidR="00F5211C" w:rsidRPr="006D4E7D">
        <w:rPr>
          <w:rFonts w:ascii="Palatino Linotype" w:eastAsia="Times New Roman" w:hAnsi="Palatino Linotype" w:cs="Arial"/>
          <w:sz w:val="24"/>
          <w:szCs w:val="24"/>
          <w:lang w:val="es-MX"/>
        </w:rPr>
        <w:t xml:space="preserve">Ayuntamiento </w:t>
      </w:r>
      <w:r w:rsidRPr="006D4E7D">
        <w:rPr>
          <w:rFonts w:ascii="Palatino Linotype" w:eastAsia="Times New Roman" w:hAnsi="Palatino Linotype" w:cs="Arial"/>
          <w:sz w:val="24"/>
          <w:szCs w:val="24"/>
          <w:lang w:val="es-MX"/>
        </w:rPr>
        <w:t>cuenta, entre otras, con las siguientes facultades, según lo establecido en el artículo 31 de la Ley Orgánica citada:</w:t>
      </w:r>
    </w:p>
    <w:p w:rsidR="00B22B60" w:rsidRPr="006D4E7D" w:rsidRDefault="00B22B60" w:rsidP="00B22B60">
      <w:pPr>
        <w:spacing w:after="0" w:line="360" w:lineRule="auto"/>
        <w:jc w:val="both"/>
        <w:rPr>
          <w:rFonts w:ascii="Palatino Linotype" w:eastAsia="Times New Roman" w:hAnsi="Palatino Linotype" w:cs="Arial"/>
          <w:sz w:val="22"/>
          <w:szCs w:val="22"/>
          <w:lang w:val="es-MX"/>
        </w:rPr>
      </w:pPr>
    </w:p>
    <w:p w:rsidR="00B22B60" w:rsidRPr="006D4E7D" w:rsidRDefault="006A4DF4" w:rsidP="00B22B60">
      <w:pPr>
        <w:spacing w:after="0" w:line="240" w:lineRule="auto"/>
        <w:ind w:left="851" w:right="901"/>
        <w:jc w:val="both"/>
        <w:rPr>
          <w:rFonts w:ascii="Palatino Linotype" w:eastAsia="Times New Roman" w:hAnsi="Palatino Linotype" w:cs="Arial"/>
          <w:i/>
          <w:sz w:val="22"/>
          <w:szCs w:val="22"/>
          <w:lang w:val="es-MX"/>
        </w:rPr>
      </w:pPr>
      <w:r w:rsidRPr="006D4E7D">
        <w:rPr>
          <w:rFonts w:ascii="Palatino Linotype" w:eastAsia="Times New Roman" w:hAnsi="Palatino Linotype" w:cs="Arial"/>
          <w:b/>
          <w:bCs/>
          <w:i/>
          <w:sz w:val="22"/>
          <w:szCs w:val="22"/>
          <w:lang w:val="es-MX"/>
        </w:rPr>
        <w:t>“</w:t>
      </w:r>
      <w:r w:rsidR="00B22B60" w:rsidRPr="006D4E7D">
        <w:rPr>
          <w:rFonts w:ascii="Palatino Linotype" w:eastAsia="Times New Roman" w:hAnsi="Palatino Linotype" w:cs="Arial"/>
          <w:b/>
          <w:bCs/>
          <w:i/>
          <w:sz w:val="22"/>
          <w:szCs w:val="22"/>
          <w:lang w:val="es-MX"/>
        </w:rPr>
        <w:t xml:space="preserve">Artículo 31.- </w:t>
      </w:r>
      <w:r w:rsidR="00B22B60" w:rsidRPr="006D4E7D">
        <w:rPr>
          <w:rFonts w:ascii="Palatino Linotype" w:eastAsia="Times New Roman" w:hAnsi="Palatino Linotype" w:cs="Arial"/>
          <w:i/>
          <w:sz w:val="22"/>
          <w:szCs w:val="22"/>
          <w:lang w:val="es-MX"/>
        </w:rPr>
        <w:t>Son atribuciones de los ayuntamientos:</w:t>
      </w:r>
    </w:p>
    <w:p w:rsidR="00B22B60" w:rsidRPr="006D4E7D" w:rsidRDefault="00B22B60" w:rsidP="00B22B60">
      <w:pPr>
        <w:spacing w:after="0" w:line="240" w:lineRule="auto"/>
        <w:ind w:left="851" w:right="901"/>
        <w:jc w:val="both"/>
        <w:rPr>
          <w:rFonts w:ascii="Palatino Linotype" w:eastAsia="Times New Roman" w:hAnsi="Palatino Linotype" w:cs="Arial"/>
          <w:i/>
          <w:sz w:val="22"/>
          <w:szCs w:val="22"/>
          <w:lang w:val="es-MX"/>
        </w:rPr>
      </w:pPr>
      <w:r w:rsidRPr="006D4E7D">
        <w:rPr>
          <w:rFonts w:ascii="Palatino Linotype" w:eastAsia="Times New Roman" w:hAnsi="Palatino Linotype" w:cs="Arial"/>
          <w:i/>
          <w:sz w:val="22"/>
          <w:szCs w:val="22"/>
          <w:lang w:val="es-MX"/>
        </w:rPr>
        <w:t>(…)</w:t>
      </w:r>
    </w:p>
    <w:p w:rsidR="00B22B60" w:rsidRPr="006D4E7D" w:rsidRDefault="00B22B60" w:rsidP="00B22B60">
      <w:pPr>
        <w:spacing w:after="0" w:line="240" w:lineRule="auto"/>
        <w:ind w:left="851" w:right="901"/>
        <w:jc w:val="both"/>
        <w:rPr>
          <w:rFonts w:ascii="Palatino Linotype" w:eastAsia="Times New Roman" w:hAnsi="Palatino Linotype" w:cs="Arial"/>
          <w:i/>
          <w:sz w:val="22"/>
          <w:szCs w:val="22"/>
          <w:lang w:val="es-MX"/>
        </w:rPr>
      </w:pPr>
      <w:r w:rsidRPr="006D4E7D">
        <w:rPr>
          <w:rFonts w:ascii="Palatino Linotype" w:eastAsia="Times New Roman" w:hAnsi="Palatino Linotype" w:cs="Arial"/>
          <w:i/>
          <w:sz w:val="22"/>
          <w:szCs w:val="22"/>
          <w:lang w:val="es-MX"/>
        </w:rPr>
        <w:t xml:space="preserve">XVI. </w:t>
      </w:r>
      <w:r w:rsidRPr="006D4E7D">
        <w:rPr>
          <w:rFonts w:ascii="Palatino Linotype" w:eastAsia="Times New Roman" w:hAnsi="Palatino Linotype" w:cs="Arial"/>
          <w:b/>
          <w:i/>
          <w:sz w:val="22"/>
          <w:szCs w:val="22"/>
          <w:u w:val="single"/>
          <w:lang w:val="es-MX"/>
        </w:rPr>
        <w:t>Acordar el destino o uso de los bienes inmuebles municipales</w:t>
      </w:r>
      <w:r w:rsidRPr="006D4E7D">
        <w:rPr>
          <w:rFonts w:ascii="Palatino Linotype" w:eastAsia="Times New Roman" w:hAnsi="Palatino Linotype" w:cs="Arial"/>
          <w:i/>
          <w:sz w:val="22"/>
          <w:szCs w:val="22"/>
          <w:lang w:val="es-MX"/>
        </w:rPr>
        <w:t>;</w:t>
      </w:r>
    </w:p>
    <w:p w:rsidR="00B22B60" w:rsidRPr="006D4E7D" w:rsidRDefault="00B22B60" w:rsidP="00B22B60">
      <w:pPr>
        <w:spacing w:after="0" w:line="240" w:lineRule="auto"/>
        <w:ind w:left="851" w:right="901"/>
        <w:jc w:val="both"/>
        <w:rPr>
          <w:rFonts w:ascii="Palatino Linotype" w:eastAsia="Times New Roman" w:hAnsi="Palatino Linotype" w:cs="Arial"/>
          <w:i/>
          <w:sz w:val="22"/>
          <w:szCs w:val="22"/>
          <w:lang w:val="es-MX"/>
        </w:rPr>
      </w:pPr>
      <w:r w:rsidRPr="006D4E7D">
        <w:rPr>
          <w:rFonts w:ascii="Palatino Linotype" w:eastAsia="Times New Roman" w:hAnsi="Palatino Linotype" w:cs="Arial"/>
          <w:i/>
          <w:sz w:val="22"/>
          <w:szCs w:val="22"/>
          <w:lang w:val="es-MX"/>
        </w:rPr>
        <w:t>(…)</w:t>
      </w:r>
    </w:p>
    <w:p w:rsidR="00B22B60" w:rsidRPr="006D4E7D" w:rsidRDefault="00B22B60" w:rsidP="00B22B60">
      <w:pPr>
        <w:spacing w:after="0" w:line="240" w:lineRule="auto"/>
        <w:ind w:left="851" w:right="901"/>
        <w:jc w:val="both"/>
        <w:rPr>
          <w:rFonts w:ascii="Palatino Linotype" w:eastAsia="Times New Roman" w:hAnsi="Palatino Linotype" w:cs="Arial"/>
          <w:i/>
          <w:sz w:val="22"/>
          <w:szCs w:val="22"/>
          <w:lang w:val="es-MX"/>
        </w:rPr>
      </w:pPr>
      <w:r w:rsidRPr="006D4E7D">
        <w:rPr>
          <w:rFonts w:ascii="Palatino Linotype" w:eastAsia="Times New Roman" w:hAnsi="Palatino Linotype" w:cs="Arial"/>
          <w:i/>
          <w:sz w:val="22"/>
          <w:szCs w:val="22"/>
          <w:lang w:val="es-MX"/>
        </w:rPr>
        <w:t>XXX. Desafectar del servicio público los bienes municipales o cambiar el destino de los bienes inmuebles dedicados a un servicio público o de uso común;</w:t>
      </w:r>
      <w:r w:rsidR="006A4DF4" w:rsidRPr="006D4E7D">
        <w:rPr>
          <w:rFonts w:ascii="Palatino Linotype" w:eastAsia="Times New Roman" w:hAnsi="Palatino Linotype" w:cs="Arial"/>
          <w:i/>
          <w:sz w:val="22"/>
          <w:szCs w:val="22"/>
          <w:lang w:val="es-MX"/>
        </w:rPr>
        <w:t xml:space="preserve">” </w:t>
      </w:r>
    </w:p>
    <w:p w:rsidR="00AF3B63" w:rsidRPr="006D4E7D" w:rsidRDefault="00AF3B63" w:rsidP="00B22B60">
      <w:pPr>
        <w:spacing w:after="0" w:line="240" w:lineRule="auto"/>
        <w:ind w:left="851" w:right="901"/>
        <w:jc w:val="both"/>
        <w:rPr>
          <w:rFonts w:ascii="Palatino Linotype" w:eastAsia="Times New Roman" w:hAnsi="Palatino Linotype" w:cs="Arial"/>
          <w:i/>
          <w:sz w:val="22"/>
          <w:szCs w:val="22"/>
          <w:lang w:val="es-MX"/>
        </w:rPr>
      </w:pPr>
    </w:p>
    <w:p w:rsidR="00AF3B63" w:rsidRPr="006D4E7D" w:rsidRDefault="00AF3B63" w:rsidP="00B22B60">
      <w:pPr>
        <w:spacing w:after="0" w:line="360" w:lineRule="auto"/>
        <w:jc w:val="both"/>
        <w:rPr>
          <w:rFonts w:ascii="Palatino Linotype" w:eastAsia="Times New Roman" w:hAnsi="Palatino Linotype" w:cs="Arial"/>
          <w:sz w:val="24"/>
          <w:szCs w:val="24"/>
          <w:lang w:val="es-MX"/>
        </w:rPr>
      </w:pPr>
    </w:p>
    <w:p w:rsidR="00B552B1" w:rsidRPr="006D4E7D" w:rsidRDefault="00B22B60" w:rsidP="00B22B60">
      <w:pPr>
        <w:spacing w:after="0" w:line="360" w:lineRule="auto"/>
        <w:jc w:val="both"/>
        <w:rPr>
          <w:rFonts w:ascii="Palatino Linotype" w:eastAsia="Times New Roman" w:hAnsi="Palatino Linotype" w:cs="Arial"/>
          <w:sz w:val="24"/>
          <w:szCs w:val="24"/>
          <w:lang w:val="es-MX"/>
        </w:rPr>
      </w:pPr>
      <w:r w:rsidRPr="006D4E7D">
        <w:rPr>
          <w:rFonts w:ascii="Palatino Linotype" w:eastAsia="Times New Roman" w:hAnsi="Palatino Linotype" w:cs="Arial"/>
          <w:sz w:val="24"/>
          <w:szCs w:val="24"/>
          <w:lang w:val="es-MX"/>
        </w:rPr>
        <w:t xml:space="preserve">De lo que se puede deducir que los </w:t>
      </w:r>
      <w:r w:rsidR="00F5211C" w:rsidRPr="006D4E7D">
        <w:rPr>
          <w:rFonts w:ascii="Palatino Linotype" w:eastAsia="Times New Roman" w:hAnsi="Palatino Linotype" w:cs="Arial"/>
          <w:sz w:val="24"/>
          <w:szCs w:val="24"/>
          <w:lang w:val="es-MX"/>
        </w:rPr>
        <w:t xml:space="preserve">Ayuntamientos </w:t>
      </w:r>
      <w:r w:rsidRPr="006D4E7D">
        <w:rPr>
          <w:rFonts w:ascii="Palatino Linotype" w:eastAsia="Times New Roman" w:hAnsi="Palatino Linotype" w:cs="Arial"/>
          <w:sz w:val="24"/>
          <w:szCs w:val="24"/>
          <w:lang w:val="es-MX"/>
        </w:rPr>
        <w:t xml:space="preserve">tienen facultades sobre bienes inmuebles de su propiedad, pues tienen la atribución de </w:t>
      </w:r>
      <w:r w:rsidRPr="006D4E7D">
        <w:rPr>
          <w:rFonts w:ascii="Palatino Linotype" w:eastAsia="Times New Roman" w:hAnsi="Palatino Linotype" w:cs="Arial"/>
          <w:b/>
          <w:sz w:val="24"/>
          <w:szCs w:val="24"/>
          <w:lang w:val="es-MX"/>
        </w:rPr>
        <w:t>acordar o cambiar el destino o uso de dichos inmuebles</w:t>
      </w:r>
      <w:r w:rsidRPr="006D4E7D">
        <w:rPr>
          <w:rFonts w:ascii="Palatino Linotype" w:eastAsia="Times New Roman" w:hAnsi="Palatino Linotype" w:cs="Arial"/>
          <w:sz w:val="24"/>
          <w:szCs w:val="24"/>
          <w:lang w:val="es-MX"/>
        </w:rPr>
        <w:t>, o bien de afectar y desafectarlos del servicio público o de uso común.</w:t>
      </w:r>
    </w:p>
    <w:p w:rsidR="00B552B1" w:rsidRPr="006D4E7D" w:rsidRDefault="00B552B1" w:rsidP="00B22B60">
      <w:pPr>
        <w:spacing w:after="0" w:line="360" w:lineRule="auto"/>
        <w:jc w:val="both"/>
        <w:rPr>
          <w:rFonts w:ascii="Palatino Linotype" w:eastAsia="Times New Roman" w:hAnsi="Palatino Linotype" w:cs="Arial"/>
          <w:sz w:val="24"/>
          <w:szCs w:val="24"/>
          <w:lang w:val="es-MX"/>
        </w:rPr>
      </w:pPr>
    </w:p>
    <w:p w:rsidR="00363173" w:rsidRPr="006D4E7D" w:rsidRDefault="00363173" w:rsidP="00363173">
      <w:pPr>
        <w:spacing w:after="0" w:line="360" w:lineRule="auto"/>
        <w:jc w:val="both"/>
        <w:rPr>
          <w:rFonts w:ascii="Palatino Linotype" w:eastAsia="MS Mincho" w:hAnsi="Palatino Linotype"/>
          <w:sz w:val="24"/>
          <w:szCs w:val="24"/>
        </w:rPr>
      </w:pPr>
      <w:r w:rsidRPr="006D4E7D">
        <w:rPr>
          <w:rFonts w:ascii="Palatino Linotype" w:eastAsia="Times New Roman" w:hAnsi="Palatino Linotype" w:cs="Arial"/>
          <w:sz w:val="24"/>
          <w:szCs w:val="24"/>
          <w:lang w:val="es-MX"/>
        </w:rPr>
        <w:t xml:space="preserve">Ahora bien, derivado que conforme al </w:t>
      </w:r>
      <w:r w:rsidRPr="006D4E7D">
        <w:rPr>
          <w:rFonts w:ascii="Palatino Linotype" w:eastAsia="MS Mincho" w:hAnsi="Palatino Linotype"/>
          <w:sz w:val="24"/>
          <w:szCs w:val="24"/>
        </w:rPr>
        <w:t xml:space="preserve">artículo 18 de la Ley de Transparencia y Acceso a la Información Pública del Estado de México y Municipios, los Sujetos Obligados deben documentar todos sus actos que realicen derivado del ejercicio de sus </w:t>
      </w:r>
      <w:r w:rsidRPr="006D4E7D">
        <w:rPr>
          <w:rFonts w:ascii="Palatino Linotype" w:eastAsia="MS Mincho" w:hAnsi="Palatino Linotype"/>
          <w:sz w:val="24"/>
          <w:szCs w:val="24"/>
        </w:rPr>
        <w:lastRenderedPageBreak/>
        <w:t xml:space="preserve">atribuciones, </w:t>
      </w:r>
      <w:r w:rsidR="00F5211C" w:rsidRPr="006D4E7D">
        <w:rPr>
          <w:rFonts w:ascii="Palatino Linotype" w:eastAsia="MS Mincho" w:hAnsi="Palatino Linotype"/>
          <w:b/>
          <w:sz w:val="24"/>
          <w:szCs w:val="24"/>
        </w:rPr>
        <w:t xml:space="preserve">EL </w:t>
      </w:r>
      <w:r w:rsidRPr="006D4E7D">
        <w:rPr>
          <w:rFonts w:ascii="Palatino Linotype" w:eastAsia="Times New Roman" w:hAnsi="Palatino Linotype" w:cs="Arial"/>
          <w:b/>
          <w:sz w:val="24"/>
          <w:szCs w:val="24"/>
          <w:lang w:val="es-ES"/>
        </w:rPr>
        <w:t xml:space="preserve">SUJETO OBLIGADO </w:t>
      </w:r>
      <w:r w:rsidRPr="006D4E7D">
        <w:rPr>
          <w:rFonts w:ascii="Palatino Linotype" w:eastAsia="Times New Roman" w:hAnsi="Palatino Linotype" w:cs="Arial"/>
          <w:sz w:val="24"/>
          <w:szCs w:val="24"/>
          <w:lang w:val="es-ES"/>
        </w:rPr>
        <w:t xml:space="preserve">se encuentra constreñido a generar, poseer y administrar la información solicitada por </w:t>
      </w:r>
      <w:r w:rsidRPr="006D4E7D">
        <w:rPr>
          <w:rFonts w:ascii="Palatino Linotype" w:eastAsia="Times New Roman" w:hAnsi="Palatino Linotype" w:cs="Arial"/>
          <w:b/>
          <w:sz w:val="24"/>
          <w:szCs w:val="24"/>
          <w:lang w:val="es-ES"/>
        </w:rPr>
        <w:t xml:space="preserve">EL RECURRENTE </w:t>
      </w:r>
      <w:r w:rsidRPr="006D4E7D">
        <w:rPr>
          <w:rFonts w:ascii="Palatino Linotype" w:eastAsia="Times New Roman" w:hAnsi="Palatino Linotype" w:cs="Arial"/>
          <w:sz w:val="24"/>
          <w:szCs w:val="24"/>
          <w:lang w:val="es-ES"/>
        </w:rPr>
        <w:t xml:space="preserve">derivado del ejercicio de sus facultades y atribuciones de derecho público, para mayor referencia se inserta el precepto </w:t>
      </w:r>
      <w:r w:rsidRPr="006D4E7D">
        <w:rPr>
          <w:rFonts w:ascii="Palatino Linotype" w:eastAsia="MS Mincho" w:hAnsi="Palatino Linotype"/>
          <w:sz w:val="24"/>
          <w:szCs w:val="24"/>
        </w:rPr>
        <w:t>legal en comento:</w:t>
      </w:r>
    </w:p>
    <w:p w:rsidR="00363173" w:rsidRPr="006D4E7D" w:rsidRDefault="00363173" w:rsidP="00363173">
      <w:pPr>
        <w:autoSpaceDE w:val="0"/>
        <w:autoSpaceDN w:val="0"/>
        <w:adjustRightInd w:val="0"/>
        <w:spacing w:after="0" w:line="240" w:lineRule="auto"/>
        <w:jc w:val="both"/>
        <w:rPr>
          <w:rFonts w:ascii="Palatino Linotype" w:eastAsia="MS Mincho" w:hAnsi="Palatino Linotype"/>
          <w:sz w:val="24"/>
          <w:szCs w:val="24"/>
        </w:rPr>
      </w:pPr>
    </w:p>
    <w:p w:rsidR="00363173" w:rsidRPr="006D4E7D" w:rsidRDefault="00363173" w:rsidP="00363173">
      <w:pPr>
        <w:autoSpaceDE w:val="0"/>
        <w:autoSpaceDN w:val="0"/>
        <w:adjustRightInd w:val="0"/>
        <w:spacing w:after="0" w:line="240" w:lineRule="auto"/>
        <w:ind w:left="851" w:right="902"/>
        <w:jc w:val="both"/>
        <w:rPr>
          <w:rFonts w:ascii="Palatino Linotype" w:hAnsi="Palatino Linotype" w:cs="Arial"/>
          <w:b/>
          <w:i/>
          <w:sz w:val="22"/>
          <w:szCs w:val="22"/>
          <w:lang w:val="es-MX"/>
        </w:rPr>
      </w:pPr>
      <w:r w:rsidRPr="006D4E7D">
        <w:rPr>
          <w:rFonts w:ascii="Palatino Linotype" w:hAnsi="Palatino Linotype" w:cs="Arial"/>
          <w:b/>
          <w:bCs/>
          <w:i/>
          <w:sz w:val="22"/>
          <w:szCs w:val="22"/>
          <w:lang w:val="es-MX"/>
        </w:rPr>
        <w:t xml:space="preserve">“Artículo 18. </w:t>
      </w:r>
      <w:r w:rsidRPr="006D4E7D">
        <w:rPr>
          <w:rFonts w:ascii="Palatino Linotype"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w:t>
      </w:r>
      <w:r w:rsidRPr="006D4E7D">
        <w:rPr>
          <w:rFonts w:ascii="Palatino Linotype" w:hAnsi="Palatino Linotype" w:cs="Arial"/>
          <w:b/>
          <w:i/>
          <w:sz w:val="22"/>
          <w:szCs w:val="22"/>
          <w:lang w:val="es-MX"/>
        </w:rPr>
        <w:t>”</w:t>
      </w:r>
    </w:p>
    <w:p w:rsidR="00363173" w:rsidRPr="006D4E7D" w:rsidRDefault="00363173" w:rsidP="00363173">
      <w:pPr>
        <w:autoSpaceDE w:val="0"/>
        <w:autoSpaceDN w:val="0"/>
        <w:adjustRightInd w:val="0"/>
        <w:spacing w:after="0" w:line="240" w:lineRule="auto"/>
        <w:ind w:left="851" w:right="902"/>
        <w:jc w:val="both"/>
        <w:rPr>
          <w:rFonts w:ascii="Palatino Linotype" w:hAnsi="Palatino Linotype"/>
          <w:b/>
          <w:i/>
          <w:sz w:val="22"/>
          <w:szCs w:val="22"/>
        </w:rPr>
      </w:pPr>
    </w:p>
    <w:p w:rsidR="00363173" w:rsidRPr="006D4E7D" w:rsidRDefault="00363173" w:rsidP="00363173">
      <w:pPr>
        <w:autoSpaceDE w:val="0"/>
        <w:autoSpaceDN w:val="0"/>
        <w:adjustRightInd w:val="0"/>
        <w:spacing w:after="0" w:line="360" w:lineRule="auto"/>
        <w:jc w:val="both"/>
        <w:rPr>
          <w:rFonts w:ascii="Palatino Linotype" w:eastAsia="MS Mincho" w:hAnsi="Palatino Linotype" w:cs="Tahoma"/>
          <w:sz w:val="24"/>
          <w:szCs w:val="24"/>
        </w:rPr>
      </w:pPr>
      <w:r w:rsidRPr="006D4E7D">
        <w:rPr>
          <w:rFonts w:ascii="Palatino Linotype" w:hAnsi="Palatino Linotype" w:cs="Arial"/>
          <w:sz w:val="24"/>
          <w:szCs w:val="24"/>
          <w:lang w:eastAsia="es-MX"/>
        </w:rPr>
        <w:t xml:space="preserve">De la misma </w:t>
      </w:r>
      <w:r w:rsidRPr="006D4E7D">
        <w:rPr>
          <w:rFonts w:ascii="Palatino Linotype" w:eastAsia="MS Mincho" w:hAnsi="Palatino Linotype"/>
          <w:sz w:val="24"/>
          <w:szCs w:val="24"/>
        </w:rPr>
        <w:t>forma</w:t>
      </w:r>
      <w:r w:rsidRPr="006D4E7D">
        <w:rPr>
          <w:rFonts w:ascii="Palatino Linotype" w:hAnsi="Palatino Linotype" w:cs="Arial"/>
          <w:sz w:val="24"/>
          <w:szCs w:val="24"/>
          <w:lang w:eastAsia="es-MX"/>
        </w:rPr>
        <w:t xml:space="preserve">, </w:t>
      </w:r>
      <w:r w:rsidRPr="006D4E7D">
        <w:rPr>
          <w:rFonts w:ascii="Palatino Linotype" w:eastAsia="MS Mincho" w:hAnsi="Palatino Linotype"/>
          <w:sz w:val="24"/>
          <w:szCs w:val="24"/>
        </w:rPr>
        <w:t>se cita el contenido del artículo 160</w:t>
      </w:r>
      <w:r w:rsidRPr="006D4E7D">
        <w:rPr>
          <w:rFonts w:ascii="Palatino Linotype" w:hAnsi="Palatino Linotype" w:cs="Arial"/>
          <w:sz w:val="24"/>
          <w:szCs w:val="24"/>
        </w:rPr>
        <w:t xml:space="preserve"> de la Ley </w:t>
      </w:r>
      <w:r w:rsidRPr="006D4E7D">
        <w:rPr>
          <w:rFonts w:ascii="Palatino Linotype" w:eastAsia="MS Mincho" w:hAnsi="Palatino Linotype" w:cs="Tahoma"/>
          <w:sz w:val="24"/>
          <w:szCs w:val="24"/>
        </w:rPr>
        <w:t>General de Transparencia y Acceso a la Información Pública que a la letra dispone:</w:t>
      </w:r>
    </w:p>
    <w:p w:rsidR="00363173" w:rsidRPr="006D4E7D" w:rsidRDefault="00363173" w:rsidP="00363173">
      <w:pPr>
        <w:autoSpaceDE w:val="0"/>
        <w:autoSpaceDN w:val="0"/>
        <w:adjustRightInd w:val="0"/>
        <w:spacing w:after="0" w:line="240" w:lineRule="auto"/>
        <w:jc w:val="both"/>
        <w:rPr>
          <w:rFonts w:ascii="Palatino Linotype" w:hAnsi="Palatino Linotype" w:cs="Arial"/>
          <w:sz w:val="24"/>
          <w:szCs w:val="24"/>
          <w:lang w:eastAsia="es-MX"/>
        </w:rPr>
      </w:pPr>
    </w:p>
    <w:p w:rsidR="00363173" w:rsidRPr="006D4E7D" w:rsidRDefault="00363173" w:rsidP="00363173">
      <w:pPr>
        <w:spacing w:after="0" w:line="240" w:lineRule="auto"/>
        <w:ind w:left="851" w:right="901"/>
        <w:jc w:val="both"/>
        <w:rPr>
          <w:rFonts w:ascii="Palatino Linotype" w:eastAsia="Calibri" w:hAnsi="Palatino Linotype" w:cs="Arial"/>
          <w:sz w:val="22"/>
          <w:szCs w:val="22"/>
        </w:rPr>
      </w:pPr>
      <w:r w:rsidRPr="006D4E7D">
        <w:rPr>
          <w:rFonts w:ascii="Palatino Linotype" w:hAnsi="Palatino Linotype" w:cs="Arial"/>
          <w:b/>
          <w:i/>
          <w:sz w:val="22"/>
          <w:szCs w:val="22"/>
          <w:lang w:eastAsia="gl-ES"/>
        </w:rPr>
        <w:t>“Artículo 160</w:t>
      </w:r>
      <w:r w:rsidRPr="006D4E7D">
        <w:rPr>
          <w:rFonts w:ascii="Palatino Linotype" w:hAnsi="Palatino Linotype" w:cs="Arial"/>
          <w:i/>
          <w:sz w:val="22"/>
          <w:szCs w:val="22"/>
          <w:lang w:eastAsia="gl-ES"/>
        </w:rPr>
        <w:t xml:space="preserve">. Los </w:t>
      </w:r>
      <w:r w:rsidRPr="006D4E7D">
        <w:rPr>
          <w:rFonts w:ascii="Palatino Linotype" w:hAnsi="Palatino Linotype" w:cs="Arial"/>
          <w:i/>
          <w:sz w:val="22"/>
          <w:szCs w:val="22"/>
          <w:lang w:eastAsia="es-MX"/>
        </w:rPr>
        <w:t>sujetos</w:t>
      </w:r>
      <w:r w:rsidRPr="006D4E7D">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363173" w:rsidRPr="006D4E7D" w:rsidRDefault="00363173" w:rsidP="00363173">
      <w:pPr>
        <w:pStyle w:val="paragraph"/>
        <w:spacing w:before="0" w:beforeAutospacing="0" w:after="0" w:afterAutospacing="0" w:line="240" w:lineRule="auto"/>
        <w:jc w:val="both"/>
        <w:textAlignment w:val="baseline"/>
        <w:rPr>
          <w:rFonts w:ascii="Palatino Linotype" w:hAnsi="Palatino Linotype"/>
          <w:sz w:val="24"/>
          <w:szCs w:val="24"/>
        </w:rPr>
      </w:pPr>
    </w:p>
    <w:p w:rsidR="00AF3B63" w:rsidRPr="006D4E7D" w:rsidRDefault="00AF3B63" w:rsidP="00AF3B63">
      <w:pPr>
        <w:spacing w:after="0" w:line="360" w:lineRule="auto"/>
        <w:jc w:val="both"/>
        <w:rPr>
          <w:rFonts w:ascii="Palatino Linotype" w:hAnsi="Palatino Linotype"/>
          <w:sz w:val="24"/>
          <w:szCs w:val="24"/>
        </w:rPr>
      </w:pPr>
      <w:r w:rsidRPr="006D4E7D">
        <w:rPr>
          <w:rFonts w:ascii="Palatino Linotype" w:hAnsi="Palatino Linotype"/>
          <w:sz w:val="24"/>
          <w:szCs w:val="24"/>
        </w:rPr>
        <w:t xml:space="preserve">Por otra parte, es importante traer a contexto lo dispuesto en los artículos 48, fracciones XI, XVI, 53, </w:t>
      </w:r>
      <w:r w:rsidRPr="006D4E7D">
        <w:rPr>
          <w:rFonts w:ascii="Palatino Linotype" w:eastAsia="Times New Roman" w:hAnsi="Palatino Linotype" w:cs="Arial"/>
          <w:sz w:val="24"/>
          <w:szCs w:val="24"/>
          <w:lang w:val="es-ES"/>
        </w:rPr>
        <w:t>fracciones</w:t>
      </w:r>
      <w:r w:rsidRPr="006D4E7D">
        <w:rPr>
          <w:rFonts w:ascii="Palatino Linotype" w:hAnsi="Palatino Linotype"/>
          <w:sz w:val="24"/>
          <w:szCs w:val="24"/>
        </w:rPr>
        <w:t xml:space="preserve"> VII, VIII y IX de la Ley Orgánica Municipal del Estado de México </w:t>
      </w:r>
      <w:r w:rsidR="00E202AE" w:rsidRPr="006D4E7D">
        <w:rPr>
          <w:rFonts w:ascii="Palatino Linotype" w:hAnsi="Palatino Linotype"/>
          <w:sz w:val="24"/>
          <w:szCs w:val="24"/>
        </w:rPr>
        <w:t>y Municipios, los cuales refieren</w:t>
      </w:r>
      <w:r w:rsidRPr="006D4E7D">
        <w:rPr>
          <w:rFonts w:ascii="Palatino Linotype" w:hAnsi="Palatino Linotype"/>
          <w:sz w:val="24"/>
          <w:szCs w:val="24"/>
        </w:rPr>
        <w:t xml:space="preserve">: </w:t>
      </w:r>
    </w:p>
    <w:p w:rsidR="00AF3B63" w:rsidRPr="006D4E7D" w:rsidRDefault="00AF3B63" w:rsidP="00AF3B63">
      <w:pPr>
        <w:spacing w:after="0" w:line="360" w:lineRule="auto"/>
        <w:jc w:val="both"/>
        <w:rPr>
          <w:rFonts w:ascii="Palatino Linotype" w:hAnsi="Palatino Linotype"/>
          <w:sz w:val="24"/>
          <w:szCs w:val="24"/>
        </w:rPr>
      </w:pPr>
    </w:p>
    <w:p w:rsidR="00AF3B63" w:rsidRPr="006D4E7D" w:rsidRDefault="00AF3B63" w:rsidP="00AF3B63">
      <w:pPr>
        <w:spacing w:after="0" w:line="240" w:lineRule="auto"/>
        <w:ind w:left="851" w:right="901"/>
        <w:jc w:val="both"/>
        <w:rPr>
          <w:rFonts w:ascii="Palatino Linotype" w:eastAsia="Palatino Linotype" w:hAnsi="Palatino Linotype" w:cs="Palatino Linotype"/>
          <w:i/>
          <w:sz w:val="22"/>
          <w:szCs w:val="22"/>
        </w:rPr>
      </w:pPr>
      <w:r w:rsidRPr="006D4E7D">
        <w:rPr>
          <w:rFonts w:ascii="Palatino Linotype" w:eastAsia="Palatino Linotype" w:hAnsi="Palatino Linotype" w:cs="Palatino Linotype"/>
          <w:b/>
          <w:i/>
          <w:sz w:val="22"/>
          <w:szCs w:val="22"/>
        </w:rPr>
        <w:t>Artículo 48.</w:t>
      </w:r>
      <w:r w:rsidRPr="006D4E7D">
        <w:rPr>
          <w:rFonts w:ascii="Palatino Linotype" w:eastAsia="Palatino Linotype" w:hAnsi="Palatino Linotype" w:cs="Palatino Linotype"/>
          <w:i/>
          <w:sz w:val="22"/>
          <w:szCs w:val="22"/>
        </w:rPr>
        <w:t>- El Presidente Municipal tiene las siguientes atribuciones:</w:t>
      </w:r>
    </w:p>
    <w:p w:rsidR="00AF3B63" w:rsidRPr="006D4E7D" w:rsidRDefault="00AF3B63" w:rsidP="00AF3B63">
      <w:pPr>
        <w:spacing w:after="0" w:line="240" w:lineRule="auto"/>
        <w:ind w:left="851" w:right="901"/>
        <w:jc w:val="both"/>
        <w:rPr>
          <w:rFonts w:ascii="Palatino Linotype" w:eastAsia="Palatino Linotype" w:hAnsi="Palatino Linotype" w:cs="Palatino Linotype"/>
          <w:i/>
          <w:sz w:val="22"/>
          <w:szCs w:val="22"/>
        </w:rPr>
      </w:pPr>
      <w:r w:rsidRPr="006D4E7D">
        <w:rPr>
          <w:rFonts w:ascii="Palatino Linotype" w:eastAsia="Palatino Linotype" w:hAnsi="Palatino Linotype" w:cs="Palatino Linotype"/>
          <w:i/>
          <w:sz w:val="22"/>
          <w:szCs w:val="22"/>
        </w:rPr>
        <w:t>…</w:t>
      </w:r>
    </w:p>
    <w:p w:rsidR="00AF3B63" w:rsidRPr="006D4E7D" w:rsidRDefault="00AF3B63" w:rsidP="00AF3B63">
      <w:pPr>
        <w:spacing w:after="0" w:line="240" w:lineRule="auto"/>
        <w:ind w:left="851" w:right="901"/>
        <w:jc w:val="both"/>
        <w:rPr>
          <w:rFonts w:ascii="Palatino Linotype" w:eastAsia="Palatino Linotype" w:hAnsi="Palatino Linotype" w:cs="Palatino Linotype"/>
          <w:b/>
          <w:i/>
          <w:sz w:val="22"/>
          <w:szCs w:val="22"/>
          <w:u w:val="single"/>
        </w:rPr>
      </w:pPr>
      <w:r w:rsidRPr="006D4E7D">
        <w:rPr>
          <w:rFonts w:ascii="Palatino Linotype" w:eastAsia="Palatino Linotype" w:hAnsi="Palatino Linotype" w:cs="Palatino Linotype"/>
          <w:i/>
          <w:sz w:val="22"/>
          <w:szCs w:val="22"/>
        </w:rPr>
        <w:t xml:space="preserve">XI. </w:t>
      </w:r>
      <w:r w:rsidRPr="006D4E7D">
        <w:rPr>
          <w:rFonts w:ascii="Palatino Linotype" w:eastAsia="Palatino Linotype" w:hAnsi="Palatino Linotype" w:cs="Palatino Linotype"/>
          <w:b/>
          <w:i/>
          <w:sz w:val="22"/>
          <w:szCs w:val="22"/>
        </w:rPr>
        <w:t xml:space="preserve">Supervisar la administración, registro, control, uso, </w:t>
      </w:r>
      <w:r w:rsidRPr="006D4E7D">
        <w:rPr>
          <w:rFonts w:ascii="Palatino Linotype" w:eastAsia="Palatino Linotype" w:hAnsi="Palatino Linotype" w:cs="Palatino Linotype"/>
          <w:i/>
          <w:sz w:val="22"/>
          <w:szCs w:val="22"/>
        </w:rPr>
        <w:t>mantenimiento</w:t>
      </w:r>
      <w:r w:rsidRPr="006D4E7D">
        <w:rPr>
          <w:rFonts w:ascii="Palatino Linotype" w:eastAsia="Palatino Linotype" w:hAnsi="Palatino Linotype" w:cs="Palatino Linotype"/>
          <w:b/>
          <w:i/>
          <w:sz w:val="22"/>
          <w:szCs w:val="22"/>
        </w:rPr>
        <w:t xml:space="preserve"> y conservación adecuados de los bienes del municipio;</w:t>
      </w:r>
    </w:p>
    <w:p w:rsidR="00AF3B63" w:rsidRPr="006D4E7D" w:rsidRDefault="00AF3B63" w:rsidP="00AF3B63">
      <w:pPr>
        <w:spacing w:after="0" w:line="240" w:lineRule="auto"/>
        <w:ind w:left="851" w:right="901"/>
        <w:jc w:val="both"/>
        <w:rPr>
          <w:rFonts w:ascii="Palatino Linotype" w:eastAsia="Palatino Linotype" w:hAnsi="Palatino Linotype" w:cs="Palatino Linotype"/>
          <w:i/>
          <w:sz w:val="22"/>
          <w:szCs w:val="22"/>
        </w:rPr>
      </w:pPr>
      <w:r w:rsidRPr="006D4E7D">
        <w:rPr>
          <w:rFonts w:ascii="Palatino Linotype" w:eastAsia="Palatino Linotype" w:hAnsi="Palatino Linotype" w:cs="Palatino Linotype"/>
          <w:i/>
          <w:sz w:val="22"/>
          <w:szCs w:val="22"/>
        </w:rPr>
        <w:t>…</w:t>
      </w:r>
    </w:p>
    <w:p w:rsidR="00AF3B63" w:rsidRPr="006D4E7D" w:rsidRDefault="00AF3B63" w:rsidP="00AF3B63">
      <w:pPr>
        <w:spacing w:after="0" w:line="240" w:lineRule="auto"/>
        <w:ind w:left="851" w:right="901"/>
        <w:jc w:val="both"/>
        <w:rPr>
          <w:rFonts w:ascii="Palatino Linotype" w:eastAsia="Palatino Linotype" w:hAnsi="Palatino Linotype" w:cs="Palatino Linotype"/>
          <w:i/>
          <w:sz w:val="22"/>
          <w:szCs w:val="22"/>
        </w:rPr>
      </w:pPr>
      <w:r w:rsidRPr="006D4E7D">
        <w:rPr>
          <w:rFonts w:ascii="Palatino Linotype" w:eastAsia="Palatino Linotype" w:hAnsi="Palatino Linotype" w:cs="Palatino Linotype"/>
          <w:i/>
          <w:sz w:val="22"/>
          <w:szCs w:val="22"/>
        </w:rPr>
        <w:t>XVI. Cumplir y hacer cumplir dentro de su competencia, las disposiciones contenidas en las leyes y reglamentos federales, estatales y municipales, así como aplicar, a los infractores las sanciones correspondientes o remitirlos, en su caso, a las autoridades correspondientes;</w:t>
      </w:r>
    </w:p>
    <w:p w:rsidR="00AF3B63" w:rsidRPr="006D4E7D" w:rsidRDefault="00AF3B63" w:rsidP="00AF3B63">
      <w:pPr>
        <w:spacing w:after="0" w:line="240" w:lineRule="auto"/>
        <w:ind w:left="851" w:right="901"/>
        <w:jc w:val="both"/>
        <w:rPr>
          <w:rFonts w:ascii="Palatino Linotype" w:eastAsia="Palatino Linotype" w:hAnsi="Palatino Linotype" w:cs="Palatino Linotype"/>
          <w:b/>
          <w:i/>
          <w:sz w:val="22"/>
          <w:szCs w:val="22"/>
          <w:u w:val="single"/>
        </w:rPr>
      </w:pPr>
    </w:p>
    <w:p w:rsidR="00AF3B63" w:rsidRPr="006D4E7D" w:rsidRDefault="00AF3B63" w:rsidP="00AF3B63">
      <w:pPr>
        <w:spacing w:after="0" w:line="240" w:lineRule="auto"/>
        <w:ind w:left="851" w:right="901"/>
        <w:jc w:val="both"/>
        <w:rPr>
          <w:rFonts w:ascii="Palatino Linotype" w:eastAsia="Palatino Linotype" w:hAnsi="Palatino Linotype" w:cs="Palatino Linotype"/>
          <w:b/>
          <w:i/>
          <w:sz w:val="22"/>
          <w:szCs w:val="22"/>
        </w:rPr>
      </w:pPr>
      <w:r w:rsidRPr="006D4E7D">
        <w:rPr>
          <w:rFonts w:ascii="Palatino Linotype" w:eastAsia="Palatino Linotype" w:hAnsi="Palatino Linotype" w:cs="Palatino Linotype"/>
          <w:b/>
          <w:i/>
          <w:sz w:val="22"/>
          <w:szCs w:val="22"/>
        </w:rPr>
        <w:lastRenderedPageBreak/>
        <w:t>Artículo 53.- Los Síndicos tendrán las siguientes atribuciones:</w:t>
      </w:r>
    </w:p>
    <w:p w:rsidR="00AF3B63" w:rsidRPr="006D4E7D" w:rsidRDefault="00AF3B63" w:rsidP="00AF3B63">
      <w:pPr>
        <w:spacing w:after="0" w:line="240" w:lineRule="auto"/>
        <w:ind w:left="851" w:right="901"/>
        <w:jc w:val="both"/>
        <w:rPr>
          <w:rFonts w:ascii="Palatino Linotype" w:eastAsia="Palatino Linotype" w:hAnsi="Palatino Linotype" w:cs="Palatino Linotype"/>
          <w:i/>
          <w:sz w:val="22"/>
          <w:szCs w:val="22"/>
        </w:rPr>
      </w:pPr>
      <w:r w:rsidRPr="006D4E7D">
        <w:rPr>
          <w:rFonts w:ascii="Palatino Linotype" w:eastAsia="Palatino Linotype" w:hAnsi="Palatino Linotype" w:cs="Palatino Linotype"/>
          <w:i/>
          <w:sz w:val="22"/>
          <w:szCs w:val="22"/>
        </w:rPr>
        <w:t>…</w:t>
      </w:r>
    </w:p>
    <w:p w:rsidR="00AF3B63" w:rsidRPr="006D4E7D" w:rsidRDefault="00AF3B63" w:rsidP="00AF3B63">
      <w:pPr>
        <w:spacing w:after="0" w:line="240" w:lineRule="auto"/>
        <w:ind w:left="851" w:right="901"/>
        <w:jc w:val="both"/>
        <w:rPr>
          <w:rFonts w:ascii="Palatino Linotype" w:eastAsia="Palatino Linotype" w:hAnsi="Palatino Linotype" w:cs="Palatino Linotype"/>
          <w:i/>
          <w:sz w:val="22"/>
          <w:szCs w:val="22"/>
        </w:rPr>
      </w:pPr>
      <w:r w:rsidRPr="006D4E7D">
        <w:rPr>
          <w:rFonts w:ascii="Palatino Linotype" w:eastAsia="Palatino Linotype" w:hAnsi="Palatino Linotype" w:cs="Palatino Linotype"/>
          <w:b/>
          <w:i/>
          <w:sz w:val="22"/>
          <w:szCs w:val="22"/>
        </w:rPr>
        <w:t xml:space="preserve">VII. Intervenir en la formulación del inventario general de los bienes muebles e inmuebles propiedad del municipio, </w:t>
      </w:r>
      <w:r w:rsidRPr="006D4E7D">
        <w:rPr>
          <w:rFonts w:ascii="Palatino Linotype" w:eastAsia="Palatino Linotype" w:hAnsi="Palatino Linotype" w:cs="Palatino Linotype"/>
          <w:i/>
          <w:sz w:val="22"/>
          <w:szCs w:val="22"/>
        </w:rPr>
        <w:t>haciendo que se inscriban en el libro especial, con expresión de sus valores y de todas las características de identificación</w:t>
      </w:r>
      <w:r w:rsidRPr="006D4E7D">
        <w:rPr>
          <w:rFonts w:ascii="Palatino Linotype" w:eastAsia="Palatino Linotype" w:hAnsi="Palatino Linotype" w:cs="Palatino Linotype"/>
          <w:b/>
          <w:i/>
          <w:sz w:val="22"/>
          <w:szCs w:val="22"/>
        </w:rPr>
        <w:t xml:space="preserve">, </w:t>
      </w:r>
      <w:r w:rsidRPr="006D4E7D">
        <w:rPr>
          <w:rFonts w:ascii="Palatino Linotype" w:eastAsia="Palatino Linotype" w:hAnsi="Palatino Linotype" w:cs="Palatino Linotype"/>
          <w:i/>
          <w:sz w:val="22"/>
          <w:szCs w:val="22"/>
        </w:rPr>
        <w:t>así como el uso y destino de los mismos;</w:t>
      </w:r>
    </w:p>
    <w:p w:rsidR="00AF3B63" w:rsidRPr="006D4E7D" w:rsidRDefault="00AF3B63" w:rsidP="00AF3B63">
      <w:pPr>
        <w:spacing w:after="0" w:line="240" w:lineRule="auto"/>
        <w:ind w:left="851" w:right="901"/>
        <w:jc w:val="both"/>
        <w:rPr>
          <w:rFonts w:ascii="Palatino Linotype" w:eastAsia="Palatino Linotype" w:hAnsi="Palatino Linotype" w:cs="Palatino Linotype"/>
          <w:i/>
          <w:sz w:val="22"/>
          <w:szCs w:val="22"/>
        </w:rPr>
      </w:pPr>
      <w:r w:rsidRPr="006D4E7D">
        <w:rPr>
          <w:rFonts w:ascii="Palatino Linotype" w:eastAsia="Palatino Linotype" w:hAnsi="Palatino Linotype" w:cs="Palatino Linotype"/>
          <w:i/>
          <w:sz w:val="22"/>
          <w:szCs w:val="22"/>
        </w:rPr>
        <w:t xml:space="preserve">VIII. </w:t>
      </w:r>
      <w:r w:rsidRPr="006D4E7D">
        <w:rPr>
          <w:rFonts w:ascii="Palatino Linotype" w:eastAsia="Palatino Linotype" w:hAnsi="Palatino Linotype" w:cs="Palatino Linotype"/>
          <w:b/>
          <w:i/>
          <w:sz w:val="22"/>
          <w:szCs w:val="22"/>
        </w:rPr>
        <w:t>Regularizar la propiedad de los bienes inmuebles municipales</w:t>
      </w:r>
      <w:r w:rsidRPr="006D4E7D">
        <w:rPr>
          <w:rFonts w:ascii="Palatino Linotype" w:eastAsia="Palatino Linotype" w:hAnsi="Palatino Linotype" w:cs="Palatino Linotype"/>
          <w:i/>
          <w:sz w:val="22"/>
          <w:szCs w:val="22"/>
        </w:rPr>
        <w:t>, para ello tendrán un plazo de ciento veinte días hábiles, contados a partir de la adquisición;</w:t>
      </w:r>
    </w:p>
    <w:p w:rsidR="00AF3B63" w:rsidRPr="006D4E7D" w:rsidRDefault="00AF3B63" w:rsidP="00AF3B63">
      <w:pPr>
        <w:spacing w:after="0" w:line="240" w:lineRule="auto"/>
        <w:ind w:left="851" w:right="901"/>
        <w:jc w:val="both"/>
        <w:rPr>
          <w:rFonts w:ascii="Palatino Linotype" w:eastAsia="Palatino Linotype" w:hAnsi="Palatino Linotype" w:cs="Palatino Linotype"/>
          <w:i/>
          <w:sz w:val="22"/>
          <w:szCs w:val="22"/>
        </w:rPr>
      </w:pPr>
      <w:r w:rsidRPr="006D4E7D">
        <w:rPr>
          <w:rFonts w:ascii="Palatino Linotype" w:eastAsia="Palatino Linotype" w:hAnsi="Palatino Linotype" w:cs="Palatino Linotype"/>
          <w:i/>
          <w:sz w:val="22"/>
          <w:szCs w:val="22"/>
        </w:rPr>
        <w:t xml:space="preserve">IX. </w:t>
      </w:r>
      <w:r w:rsidRPr="006D4E7D">
        <w:rPr>
          <w:rFonts w:ascii="Palatino Linotype" w:eastAsia="Palatino Linotype" w:hAnsi="Palatino Linotype" w:cs="Palatino Linotype"/>
          <w:b/>
          <w:i/>
          <w:sz w:val="22"/>
          <w:szCs w:val="22"/>
        </w:rPr>
        <w:t>Inscribir los bienes inmuebles municipales en el Registro Público de la Propiedad</w:t>
      </w:r>
      <w:r w:rsidRPr="006D4E7D">
        <w:rPr>
          <w:rFonts w:ascii="Palatino Linotype" w:eastAsia="Palatino Linotype" w:hAnsi="Palatino Linotype" w:cs="Palatino Linotype"/>
          <w:i/>
          <w:sz w:val="22"/>
          <w:szCs w:val="22"/>
        </w:rPr>
        <w:t>, para iniciar los trámites correspondientes tendrán un plazo de ciento veinte días hábiles contados a partir de aquel en que concluyo el proceso de regularización;</w:t>
      </w:r>
    </w:p>
    <w:p w:rsidR="00AF3B63" w:rsidRPr="006D4E7D" w:rsidRDefault="00AF3B63" w:rsidP="00AF3B63">
      <w:pPr>
        <w:spacing w:after="0" w:line="240" w:lineRule="auto"/>
        <w:ind w:left="851" w:right="901"/>
        <w:jc w:val="both"/>
        <w:rPr>
          <w:rFonts w:ascii="Palatino Linotype" w:eastAsia="Palatino Linotype" w:hAnsi="Palatino Linotype" w:cs="Palatino Linotype"/>
          <w:i/>
          <w:sz w:val="22"/>
          <w:szCs w:val="22"/>
        </w:rPr>
      </w:pPr>
      <w:r w:rsidRPr="006D4E7D">
        <w:rPr>
          <w:rFonts w:ascii="Palatino Linotype" w:eastAsia="Palatino Linotype" w:hAnsi="Palatino Linotype" w:cs="Palatino Linotype"/>
          <w:i/>
          <w:sz w:val="22"/>
          <w:szCs w:val="22"/>
        </w:rPr>
        <w:t>…</w:t>
      </w:r>
    </w:p>
    <w:p w:rsidR="00AF3B63" w:rsidRPr="006D4E7D" w:rsidRDefault="00AF3B63" w:rsidP="00AF3B63">
      <w:pPr>
        <w:spacing w:after="0" w:line="240" w:lineRule="auto"/>
        <w:ind w:left="851" w:right="901"/>
        <w:jc w:val="both"/>
        <w:rPr>
          <w:rFonts w:ascii="Palatino Linotype" w:eastAsia="Times New Roman" w:hAnsi="Palatino Linotype" w:cs="Arial"/>
          <w:sz w:val="22"/>
          <w:szCs w:val="22"/>
          <w:lang w:val="es-MX"/>
        </w:rPr>
      </w:pPr>
      <w:r w:rsidRPr="006D4E7D">
        <w:rPr>
          <w:rFonts w:ascii="Palatino Linotype" w:eastAsia="Times New Roman" w:hAnsi="Palatino Linotype" w:cs="Arial"/>
          <w:i/>
          <w:sz w:val="22"/>
          <w:szCs w:val="22"/>
          <w:lang w:val="es-MX"/>
        </w:rPr>
        <w:t>(Énfasis añadido)</w:t>
      </w:r>
    </w:p>
    <w:p w:rsidR="00E202AE" w:rsidRPr="006D4E7D" w:rsidRDefault="00E202AE" w:rsidP="00E202AE">
      <w:pPr>
        <w:spacing w:before="240" w:after="240" w:line="360" w:lineRule="auto"/>
        <w:contextualSpacing/>
        <w:jc w:val="both"/>
        <w:rPr>
          <w:rFonts w:ascii="Palatino Linotype" w:eastAsia="Times New Roman" w:hAnsi="Palatino Linotype" w:cs="Arial"/>
          <w:sz w:val="24"/>
          <w:szCs w:val="24"/>
          <w:lang w:val="es-MX"/>
        </w:rPr>
      </w:pPr>
    </w:p>
    <w:p w:rsidR="00AF3B63" w:rsidRPr="006D4E7D" w:rsidRDefault="00E202AE" w:rsidP="00E202AE">
      <w:pPr>
        <w:spacing w:before="240" w:after="240" w:line="360" w:lineRule="auto"/>
        <w:contextualSpacing/>
        <w:jc w:val="both"/>
        <w:rPr>
          <w:rFonts w:ascii="Palatino Linotype" w:hAnsi="Palatino Linotype" w:cs="Arial"/>
          <w:color w:val="000000" w:themeColor="text1"/>
          <w:sz w:val="24"/>
          <w:szCs w:val="24"/>
        </w:rPr>
      </w:pPr>
      <w:r w:rsidRPr="006D4E7D">
        <w:rPr>
          <w:rFonts w:ascii="Palatino Linotype" w:eastAsia="Times New Roman" w:hAnsi="Palatino Linotype" w:cs="Arial"/>
          <w:sz w:val="24"/>
          <w:szCs w:val="24"/>
          <w:lang w:val="es-MX"/>
        </w:rPr>
        <w:t xml:space="preserve">De lo anterior, </w:t>
      </w:r>
      <w:r w:rsidR="00AF3B63" w:rsidRPr="006D4E7D">
        <w:rPr>
          <w:rFonts w:ascii="Palatino Linotype" w:eastAsia="Palatino Linotype" w:hAnsi="Palatino Linotype" w:cs="Palatino Linotype"/>
          <w:sz w:val="24"/>
          <w:szCs w:val="24"/>
        </w:rPr>
        <w:t>se destaca que es atribución del Síndico Municipal la inscripción en el libro especial de todos los bienes muebles e inmuebles, con expresión de sus valores y de todas las características de identificación.</w:t>
      </w:r>
    </w:p>
    <w:p w:rsidR="00AF3B63" w:rsidRPr="006D4E7D" w:rsidRDefault="00AF3B63" w:rsidP="00E202AE">
      <w:pPr>
        <w:spacing w:before="240" w:after="240" w:line="360" w:lineRule="auto"/>
        <w:contextualSpacing/>
        <w:jc w:val="both"/>
        <w:rPr>
          <w:rFonts w:ascii="Palatino Linotype" w:hAnsi="Palatino Linotype" w:cs="Arial"/>
          <w:color w:val="000000" w:themeColor="text1"/>
          <w:sz w:val="24"/>
          <w:szCs w:val="24"/>
        </w:rPr>
      </w:pPr>
    </w:p>
    <w:p w:rsidR="00E202AE" w:rsidRPr="006D4E7D" w:rsidRDefault="00E202AE" w:rsidP="00E202AE">
      <w:pPr>
        <w:spacing w:after="0" w:line="360" w:lineRule="auto"/>
        <w:jc w:val="both"/>
        <w:rPr>
          <w:rFonts w:ascii="Palatino Linotype" w:eastAsia="Calibri" w:hAnsi="Palatino Linotype" w:cs="Arial"/>
          <w:sz w:val="24"/>
          <w:szCs w:val="24"/>
          <w:lang w:val="es-ES" w:eastAsia="en-US"/>
        </w:rPr>
      </w:pPr>
      <w:r w:rsidRPr="006D4E7D">
        <w:rPr>
          <w:rFonts w:ascii="Palatino Linotype" w:eastAsia="Calibri" w:hAnsi="Palatino Linotype" w:cs="Arial"/>
          <w:sz w:val="24"/>
          <w:szCs w:val="24"/>
          <w:lang w:val="es-ES" w:eastAsia="en-US"/>
        </w:rPr>
        <w:t xml:space="preserve">Por su parte, los </w:t>
      </w:r>
      <w:r w:rsidRPr="006D4E7D">
        <w:rPr>
          <w:rFonts w:ascii="Palatino Linotype" w:eastAsia="Calibri" w:hAnsi="Palatino Linotype" w:cs="Arial"/>
          <w:i/>
          <w:sz w:val="24"/>
          <w:szCs w:val="24"/>
          <w:lang w:val="es-ES" w:eastAsia="en-US"/>
        </w:rPr>
        <w:t>Lineamientos para el Registro y Control del Inventario y la Conciliación y Desincorporación de Bienes Muebles e Inmuebles para las Entidades Fiscalizables Municipales del Estado de México</w:t>
      </w:r>
      <w:r w:rsidRPr="006D4E7D">
        <w:rPr>
          <w:rFonts w:ascii="Palatino Linotype" w:eastAsia="Calibri" w:hAnsi="Palatino Linotype" w:cs="Arial"/>
          <w:b/>
          <w:sz w:val="24"/>
          <w:szCs w:val="24"/>
          <w:lang w:val="es-ES" w:eastAsia="en-US"/>
        </w:rPr>
        <w:t xml:space="preserve">, </w:t>
      </w:r>
      <w:r w:rsidRPr="006D4E7D">
        <w:rPr>
          <w:rFonts w:ascii="Palatino Linotype" w:eastAsia="Calibri" w:hAnsi="Palatino Linotype" w:cs="Arial"/>
          <w:sz w:val="24"/>
          <w:szCs w:val="24"/>
          <w:lang w:val="es-ES" w:eastAsia="en-US"/>
        </w:rPr>
        <w:t>emitidos por el Auditor Superior de Fiscalización del Estado de México, publicados en el Periódico Oficial del Gobierno del Estado de México, denominado “Gaceta del Gobierno” número 09, el once de julio de dos mil trece; tienen como propósito actualizar y transparentar el manejo, uso y destino de los bienes, así como garantizar la legalidad, control y la correcta participación de los servidores públicos municipales en los procedimientos de adquisición, resguardo y baja de bienes, permitiendo mantener la debida conciliación del inventario de los bienes muebles e inmuebles con los registros contables.</w:t>
      </w:r>
    </w:p>
    <w:p w:rsidR="00E202AE" w:rsidRPr="006D4E7D" w:rsidRDefault="00E202AE" w:rsidP="00E202AE">
      <w:pPr>
        <w:autoSpaceDE w:val="0"/>
        <w:autoSpaceDN w:val="0"/>
        <w:adjustRightInd w:val="0"/>
        <w:spacing w:after="0" w:line="360" w:lineRule="auto"/>
        <w:jc w:val="both"/>
        <w:rPr>
          <w:rFonts w:ascii="Palatino Linotype" w:eastAsia="Calibri" w:hAnsi="Palatino Linotype" w:cs="Arial"/>
          <w:sz w:val="24"/>
          <w:szCs w:val="24"/>
          <w:lang w:val="es-ES" w:eastAsia="en-US"/>
        </w:rPr>
      </w:pPr>
    </w:p>
    <w:p w:rsidR="00E202AE" w:rsidRPr="006D4E7D" w:rsidRDefault="00E202AE" w:rsidP="00E202AE">
      <w:pPr>
        <w:autoSpaceDE w:val="0"/>
        <w:autoSpaceDN w:val="0"/>
        <w:adjustRightInd w:val="0"/>
        <w:spacing w:after="0" w:line="360" w:lineRule="auto"/>
        <w:jc w:val="both"/>
        <w:rPr>
          <w:rFonts w:ascii="Palatino Linotype" w:eastAsia="Calibri" w:hAnsi="Palatino Linotype" w:cs="Arial"/>
          <w:sz w:val="24"/>
          <w:szCs w:val="24"/>
          <w:lang w:val="es-ES" w:eastAsia="en-US"/>
        </w:rPr>
      </w:pPr>
      <w:r w:rsidRPr="006D4E7D">
        <w:rPr>
          <w:rFonts w:ascii="Palatino Linotype" w:eastAsia="Calibri" w:hAnsi="Palatino Linotype" w:cs="Arial"/>
          <w:sz w:val="24"/>
          <w:szCs w:val="24"/>
          <w:lang w:val="es-ES" w:eastAsia="en-US"/>
        </w:rPr>
        <w:t>Dentro de los citados Lineamientos precisa que se entenderá por:</w:t>
      </w:r>
    </w:p>
    <w:p w:rsidR="00E202AE" w:rsidRPr="006D4E7D" w:rsidRDefault="00E202AE" w:rsidP="00E202AE">
      <w:pPr>
        <w:autoSpaceDE w:val="0"/>
        <w:autoSpaceDN w:val="0"/>
        <w:adjustRightInd w:val="0"/>
        <w:spacing w:after="0" w:line="240" w:lineRule="auto"/>
        <w:jc w:val="both"/>
        <w:rPr>
          <w:rFonts w:ascii="Palatino Linotype" w:eastAsia="Calibri" w:hAnsi="Palatino Linotype" w:cs="Arial"/>
          <w:sz w:val="24"/>
          <w:szCs w:val="24"/>
          <w:lang w:val="es-ES" w:eastAsia="en-US"/>
        </w:rPr>
      </w:pP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i/>
          <w:sz w:val="22"/>
          <w:szCs w:val="22"/>
          <w:lang w:val="es-ES" w:eastAsia="en-US"/>
        </w:rPr>
      </w:pPr>
      <w:r w:rsidRPr="006D4E7D">
        <w:rPr>
          <w:rFonts w:ascii="Palatino Linotype" w:eastAsia="Calibri" w:hAnsi="Palatino Linotype" w:cs="Arial"/>
          <w:i/>
          <w:sz w:val="22"/>
          <w:szCs w:val="22"/>
          <w:lang w:val="es-ES" w:eastAsia="en-US"/>
        </w:rPr>
        <w:t>“</w:t>
      </w:r>
      <w:r w:rsidRPr="006D4E7D">
        <w:rPr>
          <w:rFonts w:ascii="Palatino Linotype" w:eastAsia="Calibri" w:hAnsi="Palatino Linotype" w:cs="Arial"/>
          <w:b/>
          <w:i/>
          <w:sz w:val="22"/>
          <w:szCs w:val="22"/>
          <w:lang w:val="es-ES" w:eastAsia="en-US"/>
        </w:rPr>
        <w:t>NOVENO</w:t>
      </w:r>
      <w:r w:rsidRPr="006D4E7D">
        <w:rPr>
          <w:rFonts w:ascii="Palatino Linotype" w:eastAsia="Calibri" w:hAnsi="Palatino Linotype" w:cs="Arial"/>
          <w:i/>
          <w:sz w:val="22"/>
          <w:szCs w:val="22"/>
          <w:lang w:val="es-ES" w:eastAsia="en-US"/>
        </w:rPr>
        <w:t>: Para efectos de los presentes Lineamientos, se entenderá por:</w:t>
      </w: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i/>
          <w:sz w:val="22"/>
          <w:szCs w:val="22"/>
          <w:lang w:val="es-ES" w:eastAsia="en-US"/>
        </w:rPr>
      </w:pPr>
      <w:r w:rsidRPr="006D4E7D">
        <w:rPr>
          <w:rFonts w:ascii="Palatino Linotype" w:eastAsia="Calibri" w:hAnsi="Palatino Linotype" w:cs="Arial"/>
          <w:i/>
          <w:sz w:val="22"/>
          <w:szCs w:val="22"/>
          <w:lang w:val="es-ES" w:eastAsia="en-US"/>
        </w:rPr>
        <w:t>…</w:t>
      </w: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i/>
          <w:sz w:val="22"/>
          <w:szCs w:val="22"/>
          <w:lang w:val="es-ES" w:eastAsia="en-US"/>
        </w:rPr>
      </w:pPr>
      <w:r w:rsidRPr="006D4E7D">
        <w:rPr>
          <w:rFonts w:ascii="Palatino Linotype" w:eastAsia="Calibri" w:hAnsi="Palatino Linotype" w:cs="Arial"/>
          <w:b/>
          <w:i/>
          <w:sz w:val="22"/>
          <w:szCs w:val="22"/>
          <w:lang w:val="es-ES" w:eastAsia="en-US"/>
        </w:rPr>
        <w:t>XXI. DESTINO O USO DE BIENES MUNICIPALES:</w:t>
      </w:r>
      <w:r w:rsidRPr="006D4E7D">
        <w:rPr>
          <w:rFonts w:ascii="Palatino Linotype" w:eastAsia="Calibri" w:hAnsi="Palatino Linotype" w:cs="Arial"/>
          <w:i/>
          <w:sz w:val="22"/>
          <w:szCs w:val="22"/>
          <w:lang w:val="es-ES" w:eastAsia="en-US"/>
        </w:rPr>
        <w:t xml:space="preserve"> Asignación que se realiza a los bienes muebles e inmuebles en base a las necesidades y requerimientos de las diferentes Unidades Administrativas;</w:t>
      </w: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i/>
          <w:sz w:val="22"/>
          <w:szCs w:val="22"/>
          <w:lang w:val="es-ES" w:eastAsia="en-US"/>
        </w:rPr>
      </w:pPr>
      <w:r w:rsidRPr="006D4E7D">
        <w:rPr>
          <w:rFonts w:ascii="Palatino Linotype" w:eastAsia="Calibri" w:hAnsi="Palatino Linotype" w:cs="Arial"/>
          <w:b/>
          <w:i/>
          <w:sz w:val="22"/>
          <w:szCs w:val="22"/>
          <w:lang w:val="es-ES" w:eastAsia="en-US"/>
        </w:rPr>
        <w:t>…</w:t>
      </w: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i/>
          <w:sz w:val="22"/>
          <w:szCs w:val="22"/>
          <w:lang w:val="es-ES" w:eastAsia="en-US"/>
        </w:rPr>
      </w:pPr>
      <w:r w:rsidRPr="006D4E7D">
        <w:rPr>
          <w:rFonts w:ascii="Palatino Linotype" w:eastAsia="Calibri" w:hAnsi="Palatino Linotype" w:cs="Arial"/>
          <w:b/>
          <w:i/>
          <w:sz w:val="22"/>
          <w:szCs w:val="22"/>
          <w:lang w:val="es-ES" w:eastAsia="en-US"/>
        </w:rPr>
        <w:t>XXIV. ENTIDAD FISCALIZABLE:</w:t>
      </w:r>
      <w:r w:rsidRPr="006D4E7D">
        <w:rPr>
          <w:rFonts w:ascii="Palatino Linotype" w:eastAsia="Calibri" w:hAnsi="Palatino Linotype" w:cs="Arial"/>
          <w:i/>
          <w:sz w:val="22"/>
          <w:szCs w:val="22"/>
          <w:lang w:val="es-ES" w:eastAsia="en-US"/>
        </w:rPr>
        <w:t xml:space="preserve"> Los municipios del Estado, organismos públicos descentralizados y Fideicomisos públicos de carácter municipal; </w:t>
      </w: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i/>
          <w:sz w:val="22"/>
          <w:szCs w:val="22"/>
          <w:lang w:val="es-ES" w:eastAsia="en-US"/>
        </w:rPr>
      </w:pPr>
      <w:r w:rsidRPr="006D4E7D">
        <w:rPr>
          <w:rFonts w:ascii="Palatino Linotype" w:eastAsia="Calibri" w:hAnsi="Palatino Linotype" w:cs="Arial"/>
          <w:b/>
          <w:i/>
          <w:sz w:val="22"/>
          <w:szCs w:val="22"/>
          <w:lang w:val="es-ES" w:eastAsia="en-US"/>
        </w:rPr>
        <w:t>XXV. ESCRITURA PÚBLICA:</w:t>
      </w:r>
      <w:r w:rsidRPr="006D4E7D">
        <w:rPr>
          <w:rFonts w:ascii="Palatino Linotype" w:eastAsia="Calibri" w:hAnsi="Palatino Linotype" w:cs="Arial"/>
          <w:i/>
          <w:sz w:val="22"/>
          <w:szCs w:val="22"/>
          <w:lang w:val="es-ES" w:eastAsia="en-US"/>
        </w:rPr>
        <w:t xml:space="preserve"> Es el instrumento original que el notario asienta en el protocolo para hacer constar uno o más actos jurídicos autorizando con su firma y sello, se entenderá también corno escritura el acta que contenga un extracto con los elementos personales y materiales del documento en que se consigne un "contrato" o actos jurídicos, siempre que esté firmada en cada una de sus hojas por quienes en él intervengan y por el notario, quien además pondrá el sello, señalará el </w:t>
      </w:r>
      <w:proofErr w:type="spellStart"/>
      <w:r w:rsidRPr="006D4E7D">
        <w:rPr>
          <w:rFonts w:ascii="Palatino Linotype" w:eastAsia="Calibri" w:hAnsi="Palatino Linotype" w:cs="Arial"/>
          <w:i/>
          <w:sz w:val="22"/>
          <w:szCs w:val="22"/>
          <w:lang w:val="es-ES" w:eastAsia="en-US"/>
        </w:rPr>
        <w:t>numero</w:t>
      </w:r>
      <w:proofErr w:type="spellEnd"/>
      <w:r w:rsidRPr="006D4E7D">
        <w:rPr>
          <w:rFonts w:ascii="Palatino Linotype" w:eastAsia="Calibri" w:hAnsi="Palatino Linotype" w:cs="Arial"/>
          <w:i/>
          <w:sz w:val="22"/>
          <w:szCs w:val="22"/>
          <w:lang w:val="es-ES" w:eastAsia="en-US"/>
        </w:rPr>
        <w:t xml:space="preserve"> de hojas de que se compone, así como la relación completa de sus anexos que se agregarán al apéndice y reúna los demás requisitos que señala la Ley; </w:t>
      </w: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i/>
          <w:sz w:val="22"/>
          <w:szCs w:val="22"/>
          <w:lang w:val="es-ES" w:eastAsia="en-US"/>
        </w:rPr>
      </w:pPr>
      <w:r w:rsidRPr="006D4E7D">
        <w:rPr>
          <w:rFonts w:ascii="Palatino Linotype" w:eastAsia="Calibri" w:hAnsi="Palatino Linotype" w:cs="Arial"/>
          <w:b/>
          <w:i/>
          <w:sz w:val="22"/>
          <w:szCs w:val="22"/>
          <w:lang w:val="es-ES" w:eastAsia="en-US"/>
        </w:rPr>
        <w:t>XXVI. EXPEDIENTE INDIVIDUAL POR BIEN:</w:t>
      </w:r>
      <w:r w:rsidRPr="006D4E7D">
        <w:rPr>
          <w:rFonts w:ascii="Palatino Linotype" w:eastAsia="Calibri" w:hAnsi="Palatino Linotype" w:cs="Arial"/>
          <w:i/>
          <w:sz w:val="22"/>
          <w:szCs w:val="22"/>
          <w:lang w:val="es-ES" w:eastAsia="en-US"/>
        </w:rPr>
        <w:t xml:space="preserve"> Al conjunto de documentos que refieren a un mismo objeto o lugar describiendo en cada documento las mismas características del bien, en el caso de los bienes muebles: resguardo, oficio de petición del bien por el área que lo solicita, vale de entrada y salida del almacén, póliza contable, factura, cuadro comparativo de adquisición, contrato de adquisición, seguro del bien. En el caso de los bienes inmuebles: póliza contable, formato individual de inventario de bienes inmuebles, los documentos relativos a la adquisición, escritura pública a favor de la entidad fiscalizable (en caso de estar en proceso de regularización presentar documentación que acredite los tramites), clave catastral, y plano del inmueble;</w:t>
      </w: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i/>
          <w:sz w:val="22"/>
          <w:szCs w:val="22"/>
          <w:lang w:val="es-ES" w:eastAsia="en-US"/>
        </w:rPr>
      </w:pPr>
      <w:r w:rsidRPr="006D4E7D">
        <w:rPr>
          <w:rFonts w:ascii="Palatino Linotype" w:eastAsia="Calibri" w:hAnsi="Palatino Linotype" w:cs="Arial"/>
          <w:i/>
          <w:sz w:val="22"/>
          <w:szCs w:val="22"/>
          <w:lang w:val="es-ES" w:eastAsia="en-US"/>
        </w:rPr>
        <w:t>…” (Sic)</w:t>
      </w: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sz w:val="22"/>
          <w:szCs w:val="22"/>
          <w:lang w:val="es-ES" w:eastAsia="en-US"/>
        </w:rPr>
      </w:pPr>
      <w:r w:rsidRPr="006D4E7D">
        <w:rPr>
          <w:rFonts w:ascii="Palatino Linotype" w:eastAsia="Calibri" w:hAnsi="Palatino Linotype" w:cs="Arial"/>
          <w:sz w:val="22"/>
          <w:szCs w:val="22"/>
          <w:lang w:val="es-ES" w:eastAsia="en-US"/>
        </w:rPr>
        <w:t>(Énfasis añadido)</w:t>
      </w:r>
    </w:p>
    <w:p w:rsidR="00E202AE" w:rsidRPr="006D4E7D" w:rsidRDefault="00E202AE" w:rsidP="00E202AE">
      <w:pPr>
        <w:autoSpaceDE w:val="0"/>
        <w:autoSpaceDN w:val="0"/>
        <w:adjustRightInd w:val="0"/>
        <w:spacing w:after="0" w:line="240" w:lineRule="auto"/>
        <w:ind w:right="709"/>
        <w:jc w:val="both"/>
        <w:rPr>
          <w:rFonts w:ascii="Palatino Linotype" w:eastAsia="Calibri" w:hAnsi="Palatino Linotype" w:cs="Arial"/>
          <w:sz w:val="22"/>
          <w:szCs w:val="22"/>
          <w:lang w:val="es-ES" w:eastAsia="en-US"/>
        </w:rPr>
      </w:pPr>
    </w:p>
    <w:p w:rsidR="00E202AE" w:rsidRPr="006D4E7D" w:rsidRDefault="00E202AE" w:rsidP="00E202AE">
      <w:pPr>
        <w:autoSpaceDE w:val="0"/>
        <w:autoSpaceDN w:val="0"/>
        <w:adjustRightInd w:val="0"/>
        <w:spacing w:after="0" w:line="360" w:lineRule="auto"/>
        <w:jc w:val="both"/>
        <w:rPr>
          <w:rFonts w:ascii="Palatino Linotype" w:eastAsia="Calibri" w:hAnsi="Palatino Linotype" w:cs="Arial"/>
          <w:sz w:val="24"/>
          <w:szCs w:val="24"/>
          <w:lang w:val="es-ES" w:eastAsia="en-US"/>
        </w:rPr>
      </w:pPr>
      <w:r w:rsidRPr="006D4E7D">
        <w:rPr>
          <w:rFonts w:ascii="Palatino Linotype" w:eastAsia="Calibri" w:hAnsi="Palatino Linotype" w:cs="Arial"/>
          <w:sz w:val="24"/>
          <w:szCs w:val="24"/>
          <w:lang w:val="es-ES" w:eastAsia="en-US"/>
        </w:rPr>
        <w:t xml:space="preserve">Asimismo, reconoce como sujetos de dichos lineamientos en el ámbito municipal a los Ayuntamiento, tal como se muestra a continuación:  </w:t>
      </w:r>
    </w:p>
    <w:p w:rsidR="00E202AE" w:rsidRPr="006D4E7D" w:rsidRDefault="00E202AE" w:rsidP="00E202AE">
      <w:pPr>
        <w:autoSpaceDE w:val="0"/>
        <w:autoSpaceDN w:val="0"/>
        <w:adjustRightInd w:val="0"/>
        <w:spacing w:after="0" w:line="360" w:lineRule="auto"/>
        <w:jc w:val="both"/>
        <w:rPr>
          <w:rFonts w:ascii="Palatino Linotype" w:eastAsia="Calibri" w:hAnsi="Palatino Linotype" w:cs="Arial"/>
          <w:sz w:val="24"/>
          <w:szCs w:val="24"/>
          <w:lang w:val="es-ES" w:eastAsia="en-US"/>
        </w:rPr>
      </w:pP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i/>
          <w:sz w:val="22"/>
          <w:szCs w:val="22"/>
          <w:lang w:val="es-ES" w:eastAsia="en-US"/>
        </w:rPr>
      </w:pPr>
      <w:r w:rsidRPr="006D4E7D">
        <w:rPr>
          <w:rFonts w:ascii="Palatino Linotype" w:eastAsia="Calibri" w:hAnsi="Palatino Linotype" w:cs="Arial"/>
          <w:i/>
          <w:sz w:val="22"/>
          <w:szCs w:val="22"/>
          <w:lang w:val="es-ES" w:eastAsia="en-US"/>
        </w:rPr>
        <w:t>“</w:t>
      </w:r>
      <w:r w:rsidRPr="006D4E7D">
        <w:rPr>
          <w:rFonts w:ascii="Palatino Linotype" w:eastAsia="Calibri" w:hAnsi="Palatino Linotype" w:cs="Arial"/>
          <w:b/>
          <w:i/>
          <w:sz w:val="22"/>
          <w:szCs w:val="22"/>
          <w:lang w:val="es-ES" w:eastAsia="en-US"/>
        </w:rPr>
        <w:t>DÉCIMO:</w:t>
      </w:r>
      <w:r w:rsidRPr="006D4E7D">
        <w:rPr>
          <w:rFonts w:ascii="Palatino Linotype" w:eastAsia="Calibri" w:hAnsi="Palatino Linotype" w:cs="Arial"/>
          <w:i/>
          <w:sz w:val="22"/>
          <w:szCs w:val="22"/>
          <w:lang w:val="es-ES" w:eastAsia="en-US"/>
        </w:rPr>
        <w:t xml:space="preserve"> Son sujetos de los presentes Lineamientos: </w:t>
      </w: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b/>
          <w:i/>
          <w:sz w:val="22"/>
          <w:szCs w:val="22"/>
          <w:lang w:val="es-ES" w:eastAsia="en-US"/>
        </w:rPr>
      </w:pPr>
      <w:r w:rsidRPr="006D4E7D">
        <w:rPr>
          <w:rFonts w:ascii="Palatino Linotype" w:eastAsia="Calibri" w:hAnsi="Palatino Linotype" w:cs="Arial"/>
          <w:b/>
          <w:i/>
          <w:sz w:val="22"/>
          <w:szCs w:val="22"/>
          <w:lang w:val="es-ES" w:eastAsia="en-US"/>
        </w:rPr>
        <w:lastRenderedPageBreak/>
        <w:t xml:space="preserve">I. En el ámbito municipal: </w:t>
      </w: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i/>
          <w:sz w:val="22"/>
          <w:szCs w:val="22"/>
          <w:lang w:val="es-ES" w:eastAsia="en-US"/>
        </w:rPr>
      </w:pPr>
      <w:r w:rsidRPr="006D4E7D">
        <w:rPr>
          <w:rFonts w:ascii="Palatino Linotype" w:eastAsia="Calibri" w:hAnsi="Palatino Linotype" w:cs="Arial"/>
          <w:i/>
          <w:sz w:val="22"/>
          <w:szCs w:val="22"/>
          <w:lang w:val="es-ES" w:eastAsia="en-US"/>
        </w:rPr>
        <w:t xml:space="preserve">a) </w:t>
      </w:r>
      <w:r w:rsidRPr="006D4E7D">
        <w:rPr>
          <w:rFonts w:ascii="Palatino Linotype" w:eastAsia="Calibri" w:hAnsi="Palatino Linotype" w:cs="Arial"/>
          <w:b/>
          <w:i/>
          <w:sz w:val="22"/>
          <w:szCs w:val="22"/>
          <w:lang w:val="es-ES" w:eastAsia="en-US"/>
        </w:rPr>
        <w:t>El Ayuntamiento</w:t>
      </w:r>
      <w:r w:rsidRPr="006D4E7D">
        <w:rPr>
          <w:rFonts w:ascii="Palatino Linotype" w:eastAsia="Calibri" w:hAnsi="Palatino Linotype" w:cs="Arial"/>
          <w:i/>
          <w:sz w:val="22"/>
          <w:szCs w:val="22"/>
          <w:lang w:val="es-ES" w:eastAsia="en-US"/>
        </w:rPr>
        <w:t xml:space="preserve">, como cuerpo colegiado; </w:t>
      </w: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i/>
          <w:sz w:val="22"/>
          <w:szCs w:val="22"/>
          <w:lang w:val="es-ES" w:eastAsia="en-US"/>
        </w:rPr>
      </w:pPr>
      <w:r w:rsidRPr="006D4E7D">
        <w:rPr>
          <w:rFonts w:ascii="Palatino Linotype" w:eastAsia="Calibri" w:hAnsi="Palatino Linotype" w:cs="Arial"/>
          <w:i/>
          <w:sz w:val="22"/>
          <w:szCs w:val="22"/>
          <w:lang w:val="es-ES" w:eastAsia="en-US"/>
        </w:rPr>
        <w:t xml:space="preserve">b) Presidente (a); </w:t>
      </w: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i/>
          <w:sz w:val="22"/>
          <w:szCs w:val="22"/>
          <w:lang w:val="es-ES" w:eastAsia="en-US"/>
        </w:rPr>
      </w:pPr>
      <w:r w:rsidRPr="006D4E7D">
        <w:rPr>
          <w:rFonts w:ascii="Palatino Linotype" w:eastAsia="Calibri" w:hAnsi="Palatino Linotype" w:cs="Arial"/>
          <w:i/>
          <w:sz w:val="22"/>
          <w:szCs w:val="22"/>
          <w:lang w:val="es-ES" w:eastAsia="en-US"/>
        </w:rPr>
        <w:t xml:space="preserve">c) Síndicos; </w:t>
      </w: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i/>
          <w:sz w:val="22"/>
          <w:szCs w:val="22"/>
          <w:lang w:val="es-ES" w:eastAsia="en-US"/>
        </w:rPr>
      </w:pPr>
      <w:r w:rsidRPr="006D4E7D">
        <w:rPr>
          <w:rFonts w:ascii="Palatino Linotype" w:eastAsia="Calibri" w:hAnsi="Palatino Linotype" w:cs="Arial"/>
          <w:i/>
          <w:sz w:val="22"/>
          <w:szCs w:val="22"/>
          <w:lang w:val="es-ES" w:eastAsia="en-US"/>
        </w:rPr>
        <w:t xml:space="preserve">d) Secretario; </w:t>
      </w: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i/>
          <w:sz w:val="22"/>
          <w:szCs w:val="22"/>
          <w:lang w:val="es-ES" w:eastAsia="en-US"/>
        </w:rPr>
      </w:pPr>
      <w:r w:rsidRPr="006D4E7D">
        <w:rPr>
          <w:rFonts w:ascii="Palatino Linotype" w:eastAsia="Calibri" w:hAnsi="Palatino Linotype" w:cs="Arial"/>
          <w:i/>
          <w:sz w:val="22"/>
          <w:szCs w:val="22"/>
          <w:lang w:val="es-ES" w:eastAsia="en-US"/>
        </w:rPr>
        <w:t xml:space="preserve">e) Tesorero; y </w:t>
      </w: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i/>
          <w:sz w:val="22"/>
          <w:szCs w:val="22"/>
          <w:lang w:val="es-ES" w:eastAsia="en-US"/>
        </w:rPr>
      </w:pPr>
      <w:r w:rsidRPr="006D4E7D">
        <w:rPr>
          <w:rFonts w:ascii="Palatino Linotype" w:eastAsia="Calibri" w:hAnsi="Palatino Linotype" w:cs="Arial"/>
          <w:i/>
          <w:sz w:val="22"/>
          <w:szCs w:val="22"/>
          <w:lang w:val="es-ES" w:eastAsia="en-US"/>
        </w:rPr>
        <w:t>f) Contralor.</w:t>
      </w:r>
    </w:p>
    <w:p w:rsidR="00E202AE" w:rsidRPr="006D4E7D" w:rsidRDefault="00E202AE" w:rsidP="00E202AE">
      <w:pPr>
        <w:tabs>
          <w:tab w:val="left" w:pos="8222"/>
        </w:tabs>
        <w:autoSpaceDE w:val="0"/>
        <w:autoSpaceDN w:val="0"/>
        <w:adjustRightInd w:val="0"/>
        <w:spacing w:after="0" w:line="240" w:lineRule="auto"/>
        <w:ind w:left="851" w:right="899"/>
        <w:jc w:val="both"/>
        <w:rPr>
          <w:rFonts w:ascii="Palatino Linotype" w:eastAsia="Calibri" w:hAnsi="Palatino Linotype" w:cs="Arial"/>
          <w:i/>
          <w:sz w:val="22"/>
          <w:szCs w:val="22"/>
          <w:lang w:val="es-ES" w:eastAsia="en-US"/>
        </w:rPr>
      </w:pPr>
    </w:p>
    <w:p w:rsidR="00AF3B63" w:rsidRPr="006D4E7D" w:rsidRDefault="00E202AE" w:rsidP="00E202AE">
      <w:pPr>
        <w:spacing w:after="0" w:line="360" w:lineRule="auto"/>
        <w:jc w:val="both"/>
        <w:rPr>
          <w:rFonts w:ascii="Palatino Linotype" w:eastAsia="Calibri" w:hAnsi="Palatino Linotype"/>
          <w:sz w:val="24"/>
          <w:szCs w:val="24"/>
          <w:lang w:val="es-ES"/>
        </w:rPr>
      </w:pPr>
      <w:r w:rsidRPr="006D4E7D">
        <w:rPr>
          <w:rFonts w:ascii="Palatino Linotype" w:hAnsi="Palatino Linotype" w:cs="Arial"/>
          <w:color w:val="000000" w:themeColor="text1"/>
          <w:sz w:val="24"/>
          <w:szCs w:val="24"/>
        </w:rPr>
        <w:t xml:space="preserve">Es así que, dentro de los archivos del </w:t>
      </w:r>
      <w:r w:rsidR="00AF3B63" w:rsidRPr="006D4E7D">
        <w:rPr>
          <w:rFonts w:ascii="Palatino Linotype" w:hAnsi="Palatino Linotype" w:cs="Arial"/>
          <w:b/>
          <w:color w:val="000000" w:themeColor="text1"/>
          <w:sz w:val="24"/>
          <w:szCs w:val="24"/>
        </w:rPr>
        <w:t>SUJETO OBLIGADO</w:t>
      </w:r>
      <w:r w:rsidR="00AF3B63" w:rsidRPr="006D4E7D">
        <w:rPr>
          <w:rFonts w:ascii="Palatino Linotype" w:hAnsi="Palatino Linotype" w:cs="Arial"/>
          <w:color w:val="000000" w:themeColor="text1"/>
          <w:sz w:val="24"/>
          <w:szCs w:val="24"/>
        </w:rPr>
        <w:t xml:space="preserve"> debe</w:t>
      </w:r>
      <w:r w:rsidRPr="006D4E7D">
        <w:rPr>
          <w:rFonts w:ascii="Palatino Linotype" w:hAnsi="Palatino Linotype" w:cs="Arial"/>
          <w:color w:val="000000" w:themeColor="text1"/>
          <w:sz w:val="24"/>
          <w:szCs w:val="24"/>
        </w:rPr>
        <w:t xml:space="preserve"> obrar </w:t>
      </w:r>
      <w:r w:rsidR="00AF3B63" w:rsidRPr="006D4E7D">
        <w:rPr>
          <w:rFonts w:ascii="Palatino Linotype" w:hAnsi="Palatino Linotype" w:cs="Arial"/>
          <w:color w:val="000000" w:themeColor="text1"/>
          <w:sz w:val="24"/>
          <w:szCs w:val="24"/>
        </w:rPr>
        <w:t xml:space="preserve">la </w:t>
      </w:r>
      <w:r w:rsidR="00AF3B63" w:rsidRPr="006D4E7D">
        <w:rPr>
          <w:rFonts w:ascii="Palatino Linotype" w:eastAsia="Times New Roman" w:hAnsi="Palatino Linotype" w:cs="Arial"/>
          <w:sz w:val="24"/>
          <w:szCs w:val="24"/>
          <w:lang w:val="es-MX"/>
        </w:rPr>
        <w:t>documentación</w:t>
      </w:r>
      <w:r w:rsidR="00AF3B63" w:rsidRPr="006D4E7D">
        <w:rPr>
          <w:rFonts w:ascii="Palatino Linotype" w:eastAsiaTheme="minorHAnsi" w:hAnsi="Palatino Linotype" w:cs="Arial"/>
          <w:color w:val="000000" w:themeColor="text1"/>
          <w:sz w:val="24"/>
          <w:szCs w:val="24"/>
          <w:lang w:val="es-MX" w:eastAsia="en-US"/>
        </w:rPr>
        <w:t xml:space="preserve"> relativa a la acreditación de propiedad pública municipal del predio </w:t>
      </w:r>
      <w:r w:rsidRPr="006D4E7D">
        <w:rPr>
          <w:rFonts w:ascii="Palatino Linotype" w:eastAsiaTheme="minorHAnsi" w:hAnsi="Palatino Linotype" w:cs="Arial"/>
          <w:color w:val="000000" w:themeColor="text1"/>
          <w:sz w:val="24"/>
          <w:szCs w:val="24"/>
          <w:lang w:val="es-MX" w:eastAsia="en-US"/>
        </w:rPr>
        <w:t xml:space="preserve">que se encuentra relacionado con los hechos referidos en la solicitud. </w:t>
      </w:r>
    </w:p>
    <w:p w:rsidR="00E202AE" w:rsidRPr="006D4E7D" w:rsidRDefault="00E202AE" w:rsidP="00363173">
      <w:pPr>
        <w:spacing w:after="0" w:line="360" w:lineRule="auto"/>
        <w:jc w:val="both"/>
        <w:rPr>
          <w:rFonts w:ascii="Palatino Linotype" w:eastAsia="Times New Roman" w:hAnsi="Palatino Linotype" w:cs="Arial"/>
          <w:sz w:val="24"/>
          <w:szCs w:val="24"/>
          <w:lang w:val="es-MX"/>
        </w:rPr>
      </w:pPr>
    </w:p>
    <w:p w:rsidR="00363173" w:rsidRPr="006D4E7D" w:rsidRDefault="00363173" w:rsidP="00363173">
      <w:pPr>
        <w:spacing w:after="0" w:line="360" w:lineRule="auto"/>
        <w:jc w:val="both"/>
        <w:rPr>
          <w:rFonts w:ascii="Palatino Linotype" w:eastAsia="MS Mincho" w:hAnsi="Palatino Linotype" w:cs="Tahoma"/>
          <w:sz w:val="24"/>
          <w:szCs w:val="24"/>
        </w:rPr>
      </w:pPr>
      <w:r w:rsidRPr="006D4E7D">
        <w:rPr>
          <w:rFonts w:ascii="Palatino Linotype" w:eastAsia="Times New Roman" w:hAnsi="Palatino Linotype" w:cs="Arial"/>
          <w:sz w:val="24"/>
          <w:szCs w:val="24"/>
          <w:lang w:val="es-MX"/>
        </w:rPr>
        <w:t xml:space="preserve">Por lo anterior, este Órgano Garante determina </w:t>
      </w:r>
      <w:r w:rsidRPr="006D4E7D">
        <w:rPr>
          <w:rFonts w:ascii="Palatino Linotype" w:eastAsia="Times New Roman" w:hAnsi="Palatino Linotype" w:cs="Arial"/>
          <w:b/>
          <w:sz w:val="24"/>
          <w:szCs w:val="24"/>
          <w:lang w:val="es-MX"/>
        </w:rPr>
        <w:t xml:space="preserve">ORDENAR </w:t>
      </w:r>
      <w:r w:rsidRPr="006D4E7D">
        <w:rPr>
          <w:rFonts w:ascii="Palatino Linotype" w:eastAsia="Times New Roman" w:hAnsi="Palatino Linotype" w:cs="Arial"/>
          <w:sz w:val="24"/>
          <w:szCs w:val="24"/>
          <w:lang w:val="es-MX"/>
        </w:rPr>
        <w:t xml:space="preserve">al </w:t>
      </w:r>
      <w:r w:rsidRPr="006D4E7D">
        <w:rPr>
          <w:rFonts w:ascii="Palatino Linotype" w:eastAsia="Times New Roman" w:hAnsi="Palatino Linotype" w:cs="Arial"/>
          <w:b/>
          <w:sz w:val="24"/>
          <w:szCs w:val="24"/>
          <w:lang w:val="es-MX"/>
        </w:rPr>
        <w:t xml:space="preserve">SUJETO OBLIGADO </w:t>
      </w:r>
      <w:r w:rsidRPr="006D4E7D">
        <w:rPr>
          <w:rFonts w:ascii="Palatino Linotype" w:eastAsia="Times New Roman" w:hAnsi="Palatino Linotype" w:cs="Arial"/>
          <w:sz w:val="24"/>
          <w:szCs w:val="24"/>
          <w:lang w:val="es-MX"/>
        </w:rPr>
        <w:t xml:space="preserve">haga entrega de ser procedente en </w:t>
      </w:r>
      <w:r w:rsidRPr="006D4E7D">
        <w:rPr>
          <w:rFonts w:ascii="Palatino Linotype" w:eastAsia="Times New Roman" w:hAnsi="Palatino Linotype" w:cs="Arial"/>
          <w:b/>
          <w:sz w:val="24"/>
          <w:szCs w:val="24"/>
          <w:lang w:val="es-MX"/>
        </w:rPr>
        <w:t xml:space="preserve">versión pública </w:t>
      </w:r>
      <w:r w:rsidRPr="006D4E7D">
        <w:rPr>
          <w:rFonts w:ascii="Palatino Linotype" w:eastAsia="Times New Roman" w:hAnsi="Palatino Linotype" w:cs="Arial"/>
          <w:sz w:val="24"/>
          <w:szCs w:val="24"/>
          <w:lang w:val="es-MX"/>
        </w:rPr>
        <w:t xml:space="preserve">el documento o documentos donde se advierta </w:t>
      </w:r>
      <w:r w:rsidRPr="006D4E7D">
        <w:rPr>
          <w:rFonts w:ascii="Palatino Linotype" w:eastAsia="MS Mincho" w:hAnsi="Palatino Linotype" w:cs="Tahoma"/>
          <w:sz w:val="24"/>
          <w:szCs w:val="24"/>
        </w:rPr>
        <w:t>la determinación por parte del Ayuntamiento respecto del destino y uso</w:t>
      </w:r>
      <w:r w:rsidR="00E202AE" w:rsidRPr="006D4E7D">
        <w:rPr>
          <w:rFonts w:ascii="Palatino Linotype" w:eastAsia="MS Mincho" w:hAnsi="Palatino Linotype" w:cs="Tahoma"/>
          <w:sz w:val="24"/>
          <w:szCs w:val="24"/>
        </w:rPr>
        <w:t xml:space="preserve">; así como, el documento que acredite la propiedad </w:t>
      </w:r>
      <w:r w:rsidRPr="006D4E7D">
        <w:rPr>
          <w:rFonts w:ascii="Palatino Linotype" w:eastAsia="MS Mincho" w:hAnsi="Palatino Linotype" w:cs="Tahoma"/>
          <w:sz w:val="24"/>
          <w:szCs w:val="24"/>
        </w:rPr>
        <w:t>del inmueble</w:t>
      </w:r>
      <w:r w:rsidR="00E202AE" w:rsidRPr="006D4E7D">
        <w:rPr>
          <w:rFonts w:ascii="Palatino Linotype" w:eastAsia="MS Mincho" w:hAnsi="Palatino Linotype" w:cs="Tahoma"/>
          <w:sz w:val="24"/>
          <w:szCs w:val="24"/>
        </w:rPr>
        <w:t xml:space="preserve"> que se encuentra relacionado con los hechos referidos por el particular en su solicitud. </w:t>
      </w:r>
    </w:p>
    <w:p w:rsidR="00363173" w:rsidRPr="006D4E7D" w:rsidRDefault="00363173" w:rsidP="00B22B60">
      <w:pPr>
        <w:spacing w:after="0" w:line="360" w:lineRule="auto"/>
        <w:jc w:val="both"/>
        <w:rPr>
          <w:rFonts w:ascii="Palatino Linotype" w:eastAsia="Times New Roman" w:hAnsi="Palatino Linotype" w:cs="Arial"/>
          <w:sz w:val="24"/>
          <w:szCs w:val="24"/>
          <w:lang w:val="es-MX"/>
        </w:rPr>
      </w:pPr>
    </w:p>
    <w:p w:rsidR="00363173" w:rsidRPr="006D4E7D" w:rsidRDefault="006A4DF4" w:rsidP="00363173">
      <w:pPr>
        <w:spacing w:after="0" w:line="360" w:lineRule="auto"/>
        <w:jc w:val="both"/>
        <w:rPr>
          <w:rFonts w:ascii="Palatino Linotype" w:eastAsia="Times New Roman" w:hAnsi="Palatino Linotype" w:cs="Arial"/>
          <w:color w:val="000000"/>
          <w:sz w:val="24"/>
          <w:szCs w:val="24"/>
          <w:lang w:val="es-ES"/>
        </w:rPr>
      </w:pPr>
      <w:r w:rsidRPr="006D4E7D">
        <w:rPr>
          <w:rFonts w:ascii="Palatino Linotype" w:eastAsia="Times New Roman" w:hAnsi="Palatino Linotype" w:cs="Arial"/>
          <w:sz w:val="24"/>
          <w:szCs w:val="24"/>
          <w:lang w:val="es-ES"/>
        </w:rPr>
        <w:t xml:space="preserve">Ahora bien, es de señalar que </w:t>
      </w:r>
      <w:r w:rsidR="00363173" w:rsidRPr="006D4E7D">
        <w:rPr>
          <w:rFonts w:ascii="Palatino Linotype" w:eastAsia="Times New Roman" w:hAnsi="Palatino Linotype" w:cs="Arial"/>
          <w:sz w:val="24"/>
          <w:szCs w:val="24"/>
          <w:lang w:val="es-ES"/>
        </w:rPr>
        <w:t xml:space="preserve">si del o los documentos de los que se ordena su entrega </w:t>
      </w:r>
      <w:r w:rsidR="00363173" w:rsidRPr="006D4E7D">
        <w:rPr>
          <w:rFonts w:ascii="Palatino Linotype" w:eastAsia="Times New Roman" w:hAnsi="Palatino Linotype" w:cs="Arial"/>
          <w:color w:val="000000"/>
          <w:sz w:val="24"/>
          <w:szCs w:val="24"/>
          <w:lang w:val="es-ES"/>
        </w:rPr>
        <w:t xml:space="preserve">contienen </w:t>
      </w:r>
      <w:r w:rsidR="00363173" w:rsidRPr="006D4E7D">
        <w:rPr>
          <w:rFonts w:ascii="Palatino Linotype" w:eastAsia="Times New Roman" w:hAnsi="Palatino Linotype" w:cs="Arial"/>
          <w:sz w:val="24"/>
          <w:szCs w:val="24"/>
          <w:lang w:val="es-ES"/>
        </w:rPr>
        <w:t xml:space="preserve">datos considerados como confidenciales, es necesario la </w:t>
      </w:r>
      <w:r w:rsidR="00363173" w:rsidRPr="006D4E7D">
        <w:rPr>
          <w:rFonts w:ascii="Palatino Linotype" w:eastAsia="Arial Unicode MS" w:hAnsi="Palatino Linotype" w:cs="Arial"/>
          <w:sz w:val="24"/>
          <w:szCs w:val="24"/>
          <w:lang w:val="es-ES"/>
        </w:rPr>
        <w:t>elaboración</w:t>
      </w:r>
      <w:r w:rsidR="00363173" w:rsidRPr="006D4E7D">
        <w:rPr>
          <w:rFonts w:ascii="Palatino Linotype" w:eastAsia="Times New Roman" w:hAnsi="Palatino Linotype" w:cs="Arial"/>
          <w:sz w:val="24"/>
          <w:szCs w:val="24"/>
          <w:lang w:val="es-ES"/>
        </w:rPr>
        <w:t xml:space="preserve"> de una </w:t>
      </w:r>
      <w:r w:rsidR="00363173" w:rsidRPr="006D4E7D">
        <w:rPr>
          <w:rFonts w:ascii="Palatino Linotype" w:eastAsia="Times New Roman" w:hAnsi="Palatino Linotype" w:cs="Arial"/>
          <w:b/>
          <w:sz w:val="24"/>
          <w:szCs w:val="24"/>
          <w:lang w:val="es-ES"/>
        </w:rPr>
        <w:t>versión pública</w:t>
      </w:r>
      <w:r w:rsidR="00363173" w:rsidRPr="006D4E7D">
        <w:rPr>
          <w:rFonts w:ascii="Palatino Linotype" w:eastAsia="Times New Roman" w:hAnsi="Palatino Linotype" w:cs="Arial"/>
          <w:sz w:val="24"/>
          <w:szCs w:val="24"/>
          <w:lang w:val="es-ES"/>
        </w:rPr>
        <w:t xml:space="preserve">, la cual debe estar soportada mediante </w:t>
      </w:r>
      <w:r w:rsidR="00363173" w:rsidRPr="006D4E7D">
        <w:rPr>
          <w:rFonts w:ascii="Palatino Linotype" w:eastAsia="Times New Roman" w:hAnsi="Palatino Linotype" w:cs="Arial"/>
          <w:sz w:val="24"/>
          <w:szCs w:val="24"/>
        </w:rPr>
        <w:t xml:space="preserve">Acuerdo de Clasificación que emita el Comité de Transparencia </w:t>
      </w:r>
      <w:r w:rsidR="00363173" w:rsidRPr="006D4E7D">
        <w:rPr>
          <w:rFonts w:ascii="Palatino Linotype" w:eastAsia="Times New Roman" w:hAnsi="Palatino Linotype" w:cs="Arial"/>
          <w:sz w:val="24"/>
          <w:szCs w:val="24"/>
          <w:lang w:val="es-ES"/>
        </w:rPr>
        <w:t xml:space="preserve">del </w:t>
      </w:r>
      <w:r w:rsidR="00363173" w:rsidRPr="006D4E7D">
        <w:rPr>
          <w:rFonts w:ascii="Palatino Linotype" w:eastAsia="Times New Roman" w:hAnsi="Palatino Linotype" w:cs="Arial"/>
          <w:b/>
          <w:sz w:val="24"/>
          <w:szCs w:val="24"/>
          <w:lang w:val="es-ES"/>
        </w:rPr>
        <w:t xml:space="preserve">SUJETO OBLIGADO, </w:t>
      </w:r>
      <w:r w:rsidR="00363173" w:rsidRPr="006D4E7D">
        <w:rPr>
          <w:rFonts w:ascii="Palatino Linotype" w:eastAsia="Times New Roman" w:hAnsi="Palatino Linotype" w:cs="Arial"/>
          <w:sz w:val="24"/>
          <w:szCs w:val="24"/>
          <w:lang w:val="es-ES"/>
        </w:rPr>
        <w:t xml:space="preserve">debiendo cumplir con </w:t>
      </w:r>
      <w:r w:rsidR="00363173" w:rsidRPr="006D4E7D">
        <w:rPr>
          <w:rFonts w:ascii="Palatino Linotype" w:eastAsia="Times New Roman" w:hAnsi="Palatino Linotype" w:cs="Arial"/>
          <w:sz w:val="24"/>
          <w:szCs w:val="24"/>
        </w:rPr>
        <w:t xml:space="preserve">las formalidades que la Ley impone; </w:t>
      </w:r>
      <w:r w:rsidR="00363173" w:rsidRPr="006D4E7D">
        <w:rPr>
          <w:rFonts w:ascii="Palatino Linotype" w:eastAsia="Times New Roman" w:hAnsi="Palatino Linotype" w:cs="Arial"/>
          <w:sz w:val="24"/>
          <w:szCs w:val="24"/>
          <w:lang w:val="es-ES"/>
        </w:rPr>
        <w:t>es</w:t>
      </w:r>
      <w:r w:rsidR="00363173" w:rsidRPr="006D4E7D">
        <w:rPr>
          <w:rFonts w:ascii="Palatino Linotype" w:eastAsia="Times New Roman" w:hAnsi="Palatino Linotype" w:cs="Arial"/>
          <w:sz w:val="24"/>
          <w:szCs w:val="24"/>
        </w:rPr>
        <w:t xml:space="preserve">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w:t>
      </w:r>
      <w:r w:rsidR="00363173" w:rsidRPr="006D4E7D">
        <w:rPr>
          <w:rFonts w:ascii="Palatino Linotype" w:eastAsia="Times New Roman" w:hAnsi="Palatino Linotype" w:cs="Arial"/>
          <w:sz w:val="24"/>
          <w:szCs w:val="24"/>
        </w:rPr>
        <w:lastRenderedPageBreak/>
        <w:t>Clasificación y Desclasificación de la Información, así como para la elaboración de Versiones Públicas, que literalmente expresan:</w:t>
      </w:r>
    </w:p>
    <w:p w:rsidR="00363173" w:rsidRPr="006D4E7D" w:rsidRDefault="00363173" w:rsidP="00363173">
      <w:pPr>
        <w:spacing w:after="0" w:line="240" w:lineRule="auto"/>
        <w:jc w:val="both"/>
        <w:rPr>
          <w:rFonts w:ascii="Palatino Linotype" w:eastAsia="Times New Roman" w:hAnsi="Palatino Linotype" w:cs="Arial"/>
          <w:sz w:val="22"/>
          <w:szCs w:val="22"/>
        </w:rPr>
      </w:pP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t xml:space="preserve">“Artículo 49. </w:t>
      </w:r>
      <w:r w:rsidRPr="006D4E7D">
        <w:rPr>
          <w:rFonts w:ascii="Palatino Linotype" w:eastAsia="Times New Roman" w:hAnsi="Palatino Linotype" w:cs="Arial"/>
          <w:i/>
          <w:sz w:val="22"/>
          <w:szCs w:val="22"/>
          <w:lang w:val="es-ES"/>
        </w:rPr>
        <w:t>Los Comités de Transparencia tendrán las siguientes atribuciones:</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t>VIII.</w:t>
      </w:r>
      <w:r w:rsidRPr="006D4E7D">
        <w:rPr>
          <w:rFonts w:ascii="Palatino Linotype" w:eastAsia="Times New Roman" w:hAnsi="Palatino Linotype" w:cs="Arial"/>
          <w:i/>
          <w:sz w:val="22"/>
          <w:szCs w:val="22"/>
          <w:lang w:val="es-ES"/>
        </w:rPr>
        <w:t xml:space="preserve"> Aprobar, modificar o revocar la clasificación de la información;</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t>Artículo 132.</w:t>
      </w:r>
      <w:r w:rsidRPr="006D4E7D">
        <w:rPr>
          <w:rFonts w:ascii="Palatino Linotype" w:eastAsia="Times New Roman" w:hAnsi="Palatino Linotype" w:cs="Arial"/>
          <w:i/>
          <w:sz w:val="22"/>
          <w:szCs w:val="22"/>
          <w:lang w:val="es-ES"/>
        </w:rPr>
        <w:t xml:space="preserve"> La clasificación de la información se llevará a cabo en el momento en que:</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t>I.</w:t>
      </w:r>
      <w:r w:rsidRPr="006D4E7D">
        <w:rPr>
          <w:rFonts w:ascii="Palatino Linotype" w:eastAsia="Times New Roman" w:hAnsi="Palatino Linotype" w:cs="Arial"/>
          <w:i/>
          <w:sz w:val="22"/>
          <w:szCs w:val="22"/>
          <w:lang w:val="es-ES"/>
        </w:rPr>
        <w:t xml:space="preserve"> Se reciba una solicitud de acceso a la información;</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t>II.</w:t>
      </w:r>
      <w:r w:rsidRPr="006D4E7D">
        <w:rPr>
          <w:rFonts w:ascii="Palatino Linotype" w:eastAsia="Times New Roman" w:hAnsi="Palatino Linotype" w:cs="Arial"/>
          <w:i/>
          <w:sz w:val="22"/>
          <w:szCs w:val="22"/>
          <w:lang w:val="es-ES"/>
        </w:rPr>
        <w:t xml:space="preserve"> Se determine mediante resolución de autoridad competente; o</w:t>
      </w:r>
    </w:p>
    <w:p w:rsidR="00363173" w:rsidRPr="006D4E7D" w:rsidRDefault="00363173" w:rsidP="00363173">
      <w:pPr>
        <w:spacing w:after="0" w:line="240" w:lineRule="auto"/>
        <w:ind w:left="851" w:right="902"/>
        <w:jc w:val="both"/>
        <w:rPr>
          <w:rFonts w:ascii="Palatino Linotype" w:eastAsia="Times New Roman" w:hAnsi="Palatino Linotype" w:cs="Arial"/>
          <w:b/>
          <w:i/>
          <w:sz w:val="22"/>
          <w:szCs w:val="22"/>
          <w:lang w:val="es-ES"/>
        </w:rPr>
      </w:pPr>
      <w:r w:rsidRPr="006D4E7D">
        <w:rPr>
          <w:rFonts w:ascii="Palatino Linotype" w:eastAsia="Times New Roman" w:hAnsi="Palatino Linotype" w:cs="Arial"/>
          <w:i/>
          <w:sz w:val="22"/>
          <w:szCs w:val="22"/>
          <w:lang w:val="es-ES"/>
        </w:rPr>
        <w:t>III. Se generen versiones públicas para dar cumplimiento a las obligaciones de transparencia previstas en esta Ley.</w:t>
      </w:r>
      <w:r w:rsidRPr="006D4E7D">
        <w:rPr>
          <w:rFonts w:ascii="Palatino Linotype" w:eastAsia="Times New Roman" w:hAnsi="Palatino Linotype" w:cs="Arial"/>
          <w:b/>
          <w:i/>
          <w:sz w:val="22"/>
          <w:szCs w:val="22"/>
          <w:lang w:val="es-ES"/>
        </w:rPr>
        <w:t>”</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t>“Segundo.-</w:t>
      </w:r>
      <w:r w:rsidRPr="006D4E7D">
        <w:rPr>
          <w:rFonts w:ascii="Palatino Linotype" w:eastAsia="Times New Roman" w:hAnsi="Palatino Linotype" w:cs="Arial"/>
          <w:i/>
          <w:sz w:val="22"/>
          <w:szCs w:val="22"/>
          <w:lang w:val="es-ES"/>
        </w:rPr>
        <w:t xml:space="preserve"> Para efectos de los presentes Lineamientos Generales, se entenderá por:</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t>XVIII.</w:t>
      </w:r>
      <w:r w:rsidRPr="006D4E7D">
        <w:rPr>
          <w:rFonts w:ascii="Palatino Linotype" w:eastAsia="Times New Roman" w:hAnsi="Palatino Linotype" w:cs="Arial"/>
          <w:i/>
          <w:sz w:val="22"/>
          <w:szCs w:val="22"/>
          <w:lang w:val="es-ES"/>
        </w:rPr>
        <w:t xml:space="preserve">  </w:t>
      </w:r>
      <w:r w:rsidRPr="006D4E7D">
        <w:rPr>
          <w:rFonts w:ascii="Palatino Linotype" w:eastAsia="Times New Roman" w:hAnsi="Palatino Linotype" w:cs="Arial"/>
          <w:b/>
          <w:i/>
          <w:sz w:val="22"/>
          <w:szCs w:val="22"/>
          <w:lang w:val="es-ES"/>
        </w:rPr>
        <w:t>Versión pública:</w:t>
      </w:r>
      <w:r w:rsidRPr="006D4E7D">
        <w:rPr>
          <w:rFonts w:ascii="Palatino Linotype" w:eastAsia="Times New Roman" w:hAnsi="Palatino Linotype" w:cs="Arial"/>
          <w:i/>
          <w:sz w:val="22"/>
          <w:szCs w:val="22"/>
          <w:lang w:val="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t>Cuarto.</w:t>
      </w:r>
      <w:r w:rsidRPr="006D4E7D">
        <w:rPr>
          <w:rFonts w:ascii="Palatino Linotype" w:eastAsia="Times New Roman" w:hAnsi="Palatino Linotype" w:cs="Arial"/>
          <w:i/>
          <w:sz w:val="22"/>
          <w:szCs w:val="22"/>
          <w:lang w:val="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i/>
          <w:sz w:val="22"/>
          <w:szCs w:val="22"/>
          <w:lang w:val="es-ES"/>
        </w:rPr>
        <w:t>Los sujetos obligados deberán aplicar, de manera estricta, las excepciones al derecho de acceso a la información y sólo podrán invocarlas cuando acrediten su procedencia.</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t>Quinto.</w:t>
      </w:r>
      <w:r w:rsidRPr="006D4E7D">
        <w:rPr>
          <w:rFonts w:ascii="Palatino Linotype" w:eastAsia="Times New Roman" w:hAnsi="Palatino Linotype" w:cs="Arial"/>
          <w:i/>
          <w:sz w:val="22"/>
          <w:szCs w:val="22"/>
          <w:lang w:val="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t>Sexto.</w:t>
      </w:r>
      <w:r w:rsidRPr="006D4E7D">
        <w:rPr>
          <w:rFonts w:ascii="Palatino Linotype" w:eastAsia="Times New Roman" w:hAnsi="Palatino Linotype" w:cs="Arial"/>
          <w:i/>
          <w:sz w:val="22"/>
          <w:szCs w:val="22"/>
          <w:lang w:val="es-E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i/>
          <w:sz w:val="22"/>
          <w:szCs w:val="22"/>
          <w:lang w:val="es-ES"/>
        </w:rPr>
        <w:t>La clasificación de información se realizará conforme a un análisis caso por caso, mediante la aplicación de la prueba de daño y de interés público.</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t>Séptimo.</w:t>
      </w:r>
      <w:r w:rsidRPr="006D4E7D">
        <w:rPr>
          <w:rFonts w:ascii="Palatino Linotype" w:eastAsia="Times New Roman" w:hAnsi="Palatino Linotype" w:cs="Arial"/>
          <w:i/>
          <w:sz w:val="22"/>
          <w:szCs w:val="22"/>
          <w:lang w:val="es-ES"/>
        </w:rPr>
        <w:t xml:space="preserve"> La clasificación de la información se llevará a cabo en el momento en que:</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lastRenderedPageBreak/>
        <w:t>I.</w:t>
      </w:r>
      <w:r w:rsidRPr="006D4E7D">
        <w:rPr>
          <w:rFonts w:ascii="Palatino Linotype" w:eastAsia="Times New Roman" w:hAnsi="Palatino Linotype" w:cs="Arial"/>
          <w:i/>
          <w:sz w:val="22"/>
          <w:szCs w:val="22"/>
          <w:lang w:val="es-ES"/>
        </w:rPr>
        <w:t xml:space="preserve">        Se reciba una solicitud de acceso a la información;</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t>II.</w:t>
      </w:r>
      <w:r w:rsidRPr="006D4E7D">
        <w:rPr>
          <w:rFonts w:ascii="Palatino Linotype" w:eastAsia="Times New Roman" w:hAnsi="Palatino Linotype" w:cs="Arial"/>
          <w:i/>
          <w:sz w:val="22"/>
          <w:szCs w:val="22"/>
          <w:lang w:val="es-ES"/>
        </w:rPr>
        <w:t xml:space="preserve">       Se determine mediante resolución de autoridad competente, o</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t>III.</w:t>
      </w:r>
      <w:r w:rsidRPr="006D4E7D">
        <w:rPr>
          <w:rFonts w:ascii="Palatino Linotype" w:eastAsia="Times New Roman" w:hAnsi="Palatino Linotype" w:cs="Arial"/>
          <w:i/>
          <w:sz w:val="22"/>
          <w:szCs w:val="22"/>
          <w:lang w:val="es-ES"/>
        </w:rPr>
        <w:t xml:space="preserve">      Se generen versiones públicas para dar cumplimiento a las obligaciones de transparencia previstas en la Ley General, la Ley Federal y las correspondientes de las entidades federativas.</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i/>
          <w:sz w:val="22"/>
          <w:szCs w:val="22"/>
          <w:lang w:val="es-ES"/>
        </w:rPr>
        <w:t>Los titulares de las áreas deberán revisar la clasificación al momento de la recepción de una solicitud de acceso a la información, para verificar si encuadra en una causal de reserva o de confidencialidad.</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t>Octavo.</w:t>
      </w:r>
      <w:r w:rsidRPr="006D4E7D">
        <w:rPr>
          <w:rFonts w:ascii="Palatino Linotype" w:eastAsia="Times New Roman" w:hAnsi="Palatino Linotype" w:cs="Arial"/>
          <w:i/>
          <w:sz w:val="22"/>
          <w:szCs w:val="22"/>
          <w:lang w:val="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i/>
          <w:sz w:val="22"/>
          <w:szCs w:val="22"/>
          <w:lang w:val="es-ES"/>
        </w:rPr>
        <w:t>Para motivar la clasificación se deberán señalar las razones o circunstancias especiales que lo llevaron a concluir que el caso particular se ajusta al supuesto previsto por la norma legal invocada como fundamento.</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i/>
          <w:sz w:val="22"/>
          <w:szCs w:val="22"/>
          <w:lang w:val="es-ES"/>
        </w:rPr>
        <w:t>En caso de referirse a información reservada, la motivación de la clasificación también deberá comprender las circunstancias que justifican el establecimiento de determinado plazo de reserva.</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i/>
          <w:sz w:val="22"/>
          <w:szCs w:val="22"/>
          <w:lang w:val="es-ES"/>
        </w:rPr>
        <w:t>Tratándose de información clasificada como confidencial respecto de la cual se haya determinado su conservación permanente por tener valor histórico, ésta conservará tal carácter de conformidad con la normativa aplicable en materia de archivos.</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i/>
          <w:sz w:val="22"/>
          <w:szCs w:val="22"/>
          <w:lang w:val="es-ES"/>
        </w:rPr>
        <w:t>Los documentos contenidos en los archivos históricos y los identificados como históricos confidenciales no serán susceptibles de clasificación como reservados.</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t>Noveno.</w:t>
      </w:r>
      <w:r w:rsidRPr="006D4E7D">
        <w:rPr>
          <w:rFonts w:ascii="Palatino Linotype" w:eastAsia="Times New Roman" w:hAnsi="Palatino Linotype" w:cs="Arial"/>
          <w:i/>
          <w:sz w:val="22"/>
          <w:szCs w:val="22"/>
          <w:lang w:val="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b/>
          <w:i/>
          <w:sz w:val="22"/>
          <w:szCs w:val="22"/>
          <w:lang w:val="es-ES"/>
        </w:rPr>
        <w:t>Décimo.</w:t>
      </w:r>
      <w:r w:rsidRPr="006D4E7D">
        <w:rPr>
          <w:rFonts w:ascii="Palatino Linotype" w:eastAsia="Times New Roman" w:hAnsi="Palatino Linotype" w:cs="Arial"/>
          <w:i/>
          <w:sz w:val="22"/>
          <w:szCs w:val="22"/>
          <w:lang w:val="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63173" w:rsidRPr="006D4E7D" w:rsidRDefault="00363173" w:rsidP="00363173">
      <w:pPr>
        <w:spacing w:after="0" w:line="240" w:lineRule="auto"/>
        <w:ind w:left="851" w:right="902"/>
        <w:jc w:val="both"/>
        <w:rPr>
          <w:rFonts w:ascii="Palatino Linotype" w:eastAsia="Times New Roman" w:hAnsi="Palatino Linotype" w:cs="Arial"/>
          <w:i/>
          <w:sz w:val="22"/>
          <w:szCs w:val="22"/>
          <w:lang w:val="es-ES"/>
        </w:rPr>
      </w:pPr>
      <w:r w:rsidRPr="006D4E7D">
        <w:rPr>
          <w:rFonts w:ascii="Palatino Linotype" w:eastAsia="Times New Roman" w:hAnsi="Palatino Linotype" w:cs="Arial"/>
          <w:i/>
          <w:sz w:val="22"/>
          <w:szCs w:val="22"/>
          <w:lang w:val="es-ES"/>
        </w:rPr>
        <w:t>En ausencia de los titulares de las áreas, la información será clasificada o desclasificada por la persona que lo supla, en términos de la normativa que rija la actuación del sujeto obligado.</w:t>
      </w:r>
    </w:p>
    <w:p w:rsidR="00363173" w:rsidRPr="006D4E7D" w:rsidRDefault="00363173" w:rsidP="00363173">
      <w:pPr>
        <w:spacing w:after="0" w:line="240" w:lineRule="auto"/>
        <w:ind w:left="851" w:right="899"/>
        <w:jc w:val="both"/>
        <w:rPr>
          <w:rFonts w:ascii="Palatino Linotype" w:eastAsia="Times New Roman" w:hAnsi="Palatino Linotype" w:cs="Arial"/>
          <w:b/>
          <w:i/>
          <w:sz w:val="22"/>
          <w:szCs w:val="22"/>
          <w:lang w:val="es-ES"/>
        </w:rPr>
      </w:pPr>
      <w:r w:rsidRPr="006D4E7D">
        <w:rPr>
          <w:rFonts w:ascii="Palatino Linotype" w:eastAsia="Times New Roman" w:hAnsi="Palatino Linotype" w:cs="Arial"/>
          <w:b/>
          <w:i/>
          <w:sz w:val="22"/>
          <w:szCs w:val="22"/>
          <w:lang w:val="es-ES"/>
        </w:rPr>
        <w:t>Décimo primero.</w:t>
      </w:r>
      <w:r w:rsidRPr="006D4E7D">
        <w:rPr>
          <w:rFonts w:ascii="Palatino Linotype" w:eastAsia="Times New Roman" w:hAnsi="Palatino Linotype" w:cs="Arial"/>
          <w:i/>
          <w:sz w:val="22"/>
          <w:szCs w:val="22"/>
          <w:lang w:val="es-ES"/>
        </w:rPr>
        <w:t xml:space="preserve"> En el intercambio de información entre sujetos obligados para el ejercicio de sus atribuciones, los documentos que se encuentren clasificados deberán </w:t>
      </w:r>
      <w:r w:rsidRPr="006D4E7D">
        <w:rPr>
          <w:rFonts w:ascii="Palatino Linotype" w:eastAsia="Times New Roman" w:hAnsi="Palatino Linotype" w:cs="Arial"/>
          <w:i/>
          <w:sz w:val="22"/>
          <w:szCs w:val="22"/>
          <w:lang w:val="es-ES"/>
        </w:rPr>
        <w:lastRenderedPageBreak/>
        <w:t>llevar la leyenda correspondiente de conformidad con lo dispuesto en el Capítulo VIII de los presentes lineamientos.</w:t>
      </w:r>
      <w:r w:rsidRPr="006D4E7D">
        <w:rPr>
          <w:rFonts w:ascii="Palatino Linotype" w:eastAsia="Times New Roman" w:hAnsi="Palatino Linotype" w:cs="Arial"/>
          <w:b/>
          <w:i/>
          <w:sz w:val="22"/>
          <w:szCs w:val="22"/>
          <w:lang w:val="es-ES"/>
        </w:rPr>
        <w:t>”</w:t>
      </w:r>
    </w:p>
    <w:p w:rsidR="00363173" w:rsidRPr="006D4E7D" w:rsidRDefault="00363173" w:rsidP="00363173">
      <w:pPr>
        <w:spacing w:after="0" w:line="240" w:lineRule="auto"/>
        <w:ind w:left="851" w:right="899"/>
        <w:jc w:val="both"/>
        <w:rPr>
          <w:rFonts w:ascii="Palatino Linotype" w:eastAsia="Times New Roman" w:hAnsi="Palatino Linotype" w:cs="Arial"/>
          <w:b/>
          <w:bCs/>
          <w:i/>
          <w:noProof/>
          <w:sz w:val="22"/>
          <w:szCs w:val="22"/>
          <w:lang w:val="es-ES"/>
        </w:rPr>
      </w:pPr>
    </w:p>
    <w:p w:rsidR="00363173" w:rsidRPr="006D4E7D" w:rsidRDefault="00363173" w:rsidP="00363173">
      <w:pPr>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Arial"/>
          <w:sz w:val="24"/>
          <w:szCs w:val="24"/>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63173" w:rsidRPr="006D4E7D" w:rsidRDefault="00363173" w:rsidP="00363173">
      <w:pPr>
        <w:spacing w:after="0" w:line="360" w:lineRule="auto"/>
        <w:jc w:val="both"/>
        <w:rPr>
          <w:rFonts w:ascii="Palatino Linotype" w:eastAsia="Times New Roman" w:hAnsi="Palatino Linotype" w:cs="Arial"/>
          <w:sz w:val="24"/>
          <w:szCs w:val="24"/>
          <w:lang w:val="es-ES"/>
        </w:rPr>
      </w:pPr>
    </w:p>
    <w:p w:rsidR="00363173" w:rsidRPr="006D4E7D" w:rsidRDefault="00363173" w:rsidP="00363173">
      <w:pPr>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Arial"/>
          <w:sz w:val="24"/>
          <w:szCs w:val="24"/>
          <w:lang w:val="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363173" w:rsidRPr="006D4E7D" w:rsidRDefault="00363173" w:rsidP="00363173">
      <w:pPr>
        <w:spacing w:after="0" w:line="240" w:lineRule="auto"/>
        <w:jc w:val="both"/>
        <w:rPr>
          <w:rFonts w:ascii="Palatino Linotype" w:eastAsia="Times New Roman" w:hAnsi="Palatino Linotype" w:cs="Arial"/>
          <w:sz w:val="24"/>
          <w:szCs w:val="24"/>
          <w:lang w:val="es-ES"/>
        </w:rPr>
      </w:pPr>
    </w:p>
    <w:p w:rsidR="00363173" w:rsidRPr="006D4E7D" w:rsidRDefault="00363173" w:rsidP="00363173">
      <w:pPr>
        <w:spacing w:after="0" w:line="240" w:lineRule="auto"/>
        <w:ind w:left="851" w:right="902"/>
        <w:jc w:val="both"/>
        <w:rPr>
          <w:rFonts w:ascii="Palatino Linotype" w:eastAsia="Arial Unicode MS" w:hAnsi="Palatino Linotype" w:cs="Arial"/>
          <w:i/>
          <w:sz w:val="22"/>
          <w:szCs w:val="22"/>
          <w:lang w:val="es-ES"/>
        </w:rPr>
      </w:pPr>
      <w:r w:rsidRPr="006D4E7D">
        <w:rPr>
          <w:rFonts w:ascii="Palatino Linotype" w:eastAsia="Arial Unicode MS" w:hAnsi="Palatino Linotype" w:cs="Arial"/>
          <w:b/>
          <w:i/>
          <w:sz w:val="22"/>
          <w:szCs w:val="22"/>
          <w:lang w:val="es-ES"/>
        </w:rPr>
        <w:t>“Artículo 22.</w:t>
      </w:r>
      <w:r w:rsidRPr="006D4E7D">
        <w:rPr>
          <w:rFonts w:ascii="Palatino Linotype" w:eastAsia="Arial Unicode MS" w:hAnsi="Palatino Linotype" w:cs="Arial"/>
          <w:i/>
          <w:sz w:val="22"/>
          <w:szCs w:val="22"/>
          <w:lang w:val="es-ES"/>
        </w:rPr>
        <w:t xml:space="preserve"> Todo tratamiento de datos personales que efectúe el responsable deberá estar justificado por finalidades concretas, lícitas, explícitas y legítimas, relacionadas con las atribuciones que la normatividad aplicable les confiera.  </w:t>
      </w:r>
    </w:p>
    <w:p w:rsidR="00363173" w:rsidRPr="006D4E7D" w:rsidRDefault="00363173" w:rsidP="00363173">
      <w:pPr>
        <w:spacing w:after="0" w:line="240" w:lineRule="auto"/>
        <w:ind w:left="851" w:right="902"/>
        <w:jc w:val="both"/>
        <w:rPr>
          <w:rFonts w:ascii="Palatino Linotype" w:eastAsia="Arial Unicode MS" w:hAnsi="Palatino Linotype" w:cs="Arial"/>
          <w:i/>
          <w:sz w:val="22"/>
          <w:szCs w:val="22"/>
          <w:lang w:val="es-ES"/>
        </w:rPr>
      </w:pPr>
      <w:r w:rsidRPr="006D4E7D">
        <w:rPr>
          <w:rFonts w:ascii="Palatino Linotype" w:eastAsia="Arial Unicode MS" w:hAnsi="Palatino Linotype" w:cs="Arial"/>
          <w:b/>
          <w:i/>
          <w:sz w:val="22"/>
          <w:szCs w:val="22"/>
          <w:lang w:val="es-ES"/>
        </w:rPr>
        <w:t>Artículo 38.</w:t>
      </w:r>
      <w:r w:rsidRPr="006D4E7D">
        <w:rPr>
          <w:rFonts w:ascii="Palatino Linotype" w:eastAsia="Arial Unicode MS" w:hAnsi="Palatino Linotype" w:cs="Arial"/>
          <w:i/>
          <w:sz w:val="22"/>
          <w:szCs w:val="22"/>
          <w:lang w:val="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D4E7D">
        <w:rPr>
          <w:rFonts w:ascii="Palatino Linotype" w:eastAsia="Arial Unicode MS" w:hAnsi="Palatino Linotype" w:cs="Arial"/>
          <w:b/>
          <w:i/>
          <w:sz w:val="22"/>
          <w:szCs w:val="22"/>
          <w:lang w:val="es-ES"/>
        </w:rPr>
        <w:t>”</w:t>
      </w:r>
      <w:r w:rsidRPr="006D4E7D">
        <w:rPr>
          <w:rFonts w:ascii="Palatino Linotype" w:eastAsia="Arial Unicode MS" w:hAnsi="Palatino Linotype" w:cs="Arial"/>
          <w:i/>
          <w:sz w:val="22"/>
          <w:szCs w:val="22"/>
          <w:lang w:val="es-ES"/>
        </w:rPr>
        <w:t xml:space="preserve"> </w:t>
      </w:r>
    </w:p>
    <w:p w:rsidR="00363173" w:rsidRPr="006D4E7D" w:rsidRDefault="00363173" w:rsidP="00363173">
      <w:pPr>
        <w:spacing w:after="0" w:line="240" w:lineRule="auto"/>
        <w:ind w:left="851" w:right="850"/>
        <w:jc w:val="both"/>
        <w:rPr>
          <w:rFonts w:ascii="Palatino Linotype" w:eastAsia="Arial Unicode MS" w:hAnsi="Palatino Linotype" w:cs="Arial"/>
          <w:i/>
          <w:sz w:val="22"/>
          <w:szCs w:val="22"/>
          <w:lang w:val="es-ES"/>
        </w:rPr>
      </w:pPr>
    </w:p>
    <w:p w:rsidR="00363173" w:rsidRPr="006D4E7D" w:rsidRDefault="00363173" w:rsidP="00363173">
      <w:pPr>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Arial"/>
          <w:sz w:val="24"/>
          <w:szCs w:val="24"/>
          <w:lang w:val="es-ES"/>
        </w:rPr>
        <w:lastRenderedPageBreak/>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363173" w:rsidRPr="006D4E7D" w:rsidRDefault="00363173" w:rsidP="00363173">
      <w:pPr>
        <w:spacing w:after="0" w:line="360" w:lineRule="auto"/>
        <w:jc w:val="both"/>
        <w:rPr>
          <w:rFonts w:ascii="Palatino Linotype" w:eastAsia="Times New Roman" w:hAnsi="Palatino Linotype" w:cs="Arial"/>
          <w:sz w:val="24"/>
          <w:szCs w:val="24"/>
          <w:lang w:val="es-ES"/>
        </w:rPr>
      </w:pPr>
    </w:p>
    <w:p w:rsidR="00363173" w:rsidRPr="006D4E7D" w:rsidRDefault="00363173" w:rsidP="00363173">
      <w:pPr>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Arial"/>
          <w:sz w:val="24"/>
          <w:szCs w:val="24"/>
          <w:lang w:val="es-ES"/>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D4E7D">
        <w:rPr>
          <w:rFonts w:ascii="Palatino Linotype" w:eastAsia="Arial Unicode MS" w:hAnsi="Palatino Linotype" w:cs="Arial"/>
          <w:sz w:val="24"/>
          <w:szCs w:val="24"/>
          <w:lang w:val="es-ES"/>
        </w:rPr>
        <w:t xml:space="preserve"> que debe ser protegida por </w:t>
      </w:r>
      <w:r w:rsidRPr="006D4E7D">
        <w:rPr>
          <w:rFonts w:ascii="Palatino Linotype" w:eastAsia="Arial Unicode MS" w:hAnsi="Palatino Linotype" w:cs="Arial"/>
          <w:b/>
          <w:sz w:val="24"/>
          <w:szCs w:val="24"/>
          <w:lang w:val="es-ES"/>
        </w:rPr>
        <w:t>EL SUJETO OBLIGADO,</w:t>
      </w:r>
      <w:r w:rsidRPr="006D4E7D">
        <w:rPr>
          <w:rFonts w:ascii="Palatino Linotype" w:eastAsia="Arial Unicode MS" w:hAnsi="Palatino Linotype" w:cs="Arial"/>
          <w:sz w:val="24"/>
          <w:szCs w:val="24"/>
          <w:lang w:val="es-ES"/>
        </w:rPr>
        <w:t xml:space="preserve"> por lo </w:t>
      </w:r>
      <w:r w:rsidRPr="006D4E7D">
        <w:rPr>
          <w:rFonts w:ascii="Palatino Linotype" w:eastAsia="Times New Roman" w:hAnsi="Palatino Linotype" w:cs="Arial"/>
          <w:sz w:val="24"/>
          <w:szCs w:val="24"/>
          <w:lang w:val="es-ES"/>
        </w:rPr>
        <w:t>que, todo dato personal susceptible de clasificación debe ser protegido.</w:t>
      </w:r>
    </w:p>
    <w:p w:rsidR="00363173" w:rsidRPr="006D4E7D" w:rsidRDefault="00363173" w:rsidP="00363173">
      <w:pPr>
        <w:spacing w:after="0" w:line="360" w:lineRule="auto"/>
        <w:jc w:val="both"/>
        <w:rPr>
          <w:rFonts w:ascii="Palatino Linotype" w:eastAsia="Times New Roman" w:hAnsi="Palatino Linotype" w:cs="Arial"/>
          <w:sz w:val="24"/>
          <w:szCs w:val="24"/>
          <w:lang w:val="es-ES"/>
        </w:rPr>
      </w:pPr>
    </w:p>
    <w:p w:rsidR="00363173" w:rsidRPr="006D4E7D" w:rsidRDefault="00363173" w:rsidP="00363173">
      <w:pPr>
        <w:spacing w:after="0" w:line="360" w:lineRule="auto"/>
        <w:jc w:val="both"/>
        <w:rPr>
          <w:rFonts w:ascii="Palatino Linotype" w:eastAsia="Times New Roman" w:hAnsi="Palatino Linotype" w:cs="Arial"/>
          <w:sz w:val="24"/>
          <w:szCs w:val="24"/>
          <w:lang w:val="es-ES"/>
        </w:rPr>
      </w:pPr>
      <w:r w:rsidRPr="006D4E7D">
        <w:rPr>
          <w:rFonts w:ascii="Palatino Linotype" w:eastAsia="Times New Roman" w:hAnsi="Palatino Linotype" w:cs="Arial"/>
          <w:sz w:val="24"/>
          <w:szCs w:val="24"/>
          <w:lang w:val="es-ES"/>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363173" w:rsidRPr="006D4E7D" w:rsidRDefault="00363173" w:rsidP="00363173">
      <w:pPr>
        <w:spacing w:after="0" w:line="360" w:lineRule="auto"/>
        <w:jc w:val="both"/>
        <w:rPr>
          <w:rFonts w:ascii="Palatino Linotype" w:eastAsia="Times New Roman" w:hAnsi="Palatino Linotype" w:cs="Arial"/>
          <w:sz w:val="24"/>
          <w:szCs w:val="24"/>
          <w:lang w:val="es-ES"/>
        </w:rPr>
      </w:pPr>
    </w:p>
    <w:p w:rsidR="00363173" w:rsidRPr="006D4E7D" w:rsidRDefault="00363173" w:rsidP="00363173">
      <w:pPr>
        <w:autoSpaceDE w:val="0"/>
        <w:autoSpaceDN w:val="0"/>
        <w:adjustRightInd w:val="0"/>
        <w:spacing w:after="0" w:line="360" w:lineRule="auto"/>
        <w:ind w:right="-91"/>
        <w:jc w:val="both"/>
        <w:rPr>
          <w:rFonts w:ascii="Palatino Linotype" w:eastAsia="Times New Roman" w:hAnsi="Palatino Linotype" w:cs="Arial"/>
          <w:sz w:val="24"/>
          <w:szCs w:val="24"/>
          <w:lang w:val="es-ES" w:eastAsia="es-CO"/>
        </w:rPr>
      </w:pPr>
      <w:r w:rsidRPr="006D4E7D">
        <w:rPr>
          <w:rFonts w:ascii="Palatino Linotype" w:eastAsia="Times New Roman" w:hAnsi="Palatino Linotype" w:cs="Arial"/>
          <w:sz w:val="24"/>
          <w:szCs w:val="24"/>
          <w:lang w:val="es-ES"/>
        </w:rPr>
        <w:t xml:space="preserve">Consecuentemente, se destaca que la versión pública que elabore </w:t>
      </w:r>
      <w:r w:rsidRPr="006D4E7D">
        <w:rPr>
          <w:rFonts w:ascii="Palatino Linotype" w:eastAsia="Times New Roman" w:hAnsi="Palatino Linotype" w:cs="Arial"/>
          <w:b/>
          <w:sz w:val="24"/>
          <w:szCs w:val="24"/>
          <w:lang w:val="es-ES"/>
        </w:rPr>
        <w:t>EL SUJETO OBLIGADO</w:t>
      </w:r>
      <w:r w:rsidRPr="006D4E7D">
        <w:rPr>
          <w:rFonts w:ascii="Palatino Linotype" w:eastAsia="Times New Roman" w:hAnsi="Palatino Linotype" w:cs="Arial"/>
          <w:sz w:val="24"/>
          <w:szCs w:val="24"/>
          <w:lang w:val="es-ES"/>
        </w:rPr>
        <w:t xml:space="preserve"> debe cumplir con las formalidades exigidas en la Ley, por lo que para tal efecto emitirá el </w:t>
      </w:r>
      <w:r w:rsidRPr="006D4E7D">
        <w:rPr>
          <w:rFonts w:ascii="Palatino Linotype" w:eastAsia="Times New Roman" w:hAnsi="Palatino Linotype" w:cs="Arial"/>
          <w:b/>
          <w:sz w:val="24"/>
          <w:szCs w:val="24"/>
          <w:lang w:val="es-ES"/>
        </w:rPr>
        <w:t>Acuerdo del Comité de Transparencia</w:t>
      </w:r>
      <w:r w:rsidRPr="006D4E7D">
        <w:rPr>
          <w:rFonts w:ascii="Palatino Linotype" w:eastAsia="Times New Roman" w:hAnsi="Palatino Linotype" w:cs="Arial"/>
          <w:sz w:val="24"/>
          <w:szCs w:val="24"/>
          <w:lang w:val="es-ES"/>
        </w:rPr>
        <w:t xml:space="preserve"> en términos de los artículos 122 y 124 de la Ley de Transparencia y Acceso a la Información Pública del Estado de México </w:t>
      </w:r>
      <w:r w:rsidRPr="006D4E7D">
        <w:rPr>
          <w:rFonts w:ascii="Palatino Linotype" w:eastAsia="Times New Roman" w:hAnsi="Palatino Linotype" w:cs="Arial"/>
          <w:sz w:val="24"/>
          <w:szCs w:val="24"/>
          <w:lang w:val="es-ES"/>
        </w:rPr>
        <w:lastRenderedPageBreak/>
        <w:t>y Municipios, con el cual sustentará la clasificación de datos y con ello la "versión pública" de los documentos materia de la solicitud</w:t>
      </w:r>
      <w:r w:rsidRPr="006D4E7D">
        <w:rPr>
          <w:rFonts w:ascii="Palatino Linotype" w:eastAsia="Times New Roman" w:hAnsi="Palatino Linotype" w:cs="Arial"/>
          <w:sz w:val="24"/>
          <w:szCs w:val="24"/>
          <w:lang w:val="es-ES"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63173" w:rsidRPr="006D4E7D" w:rsidRDefault="00363173" w:rsidP="00363173">
      <w:pPr>
        <w:spacing w:after="0" w:line="360" w:lineRule="auto"/>
        <w:jc w:val="both"/>
        <w:rPr>
          <w:rFonts w:ascii="Palatino Linotype" w:eastAsia="Arial Unicode MS" w:hAnsi="Palatino Linotype" w:cs="Arial"/>
          <w:sz w:val="24"/>
          <w:szCs w:val="24"/>
          <w:lang w:val="es-ES"/>
        </w:rPr>
      </w:pPr>
    </w:p>
    <w:p w:rsidR="00807C81" w:rsidRPr="006D4E7D" w:rsidRDefault="00807C81" w:rsidP="00D158E4">
      <w:pPr>
        <w:spacing w:after="0" w:line="360" w:lineRule="auto"/>
        <w:jc w:val="both"/>
        <w:rPr>
          <w:rFonts w:ascii="Palatino Linotype" w:hAnsi="Palatino Linotype" w:cs="Arial"/>
          <w:sz w:val="24"/>
          <w:szCs w:val="24"/>
        </w:rPr>
      </w:pPr>
      <w:r w:rsidRPr="006D4E7D">
        <w:rPr>
          <w:rFonts w:ascii="Palatino Linotype" w:hAnsi="Palatino Linotype" w:cs="Arial"/>
          <w:color w:val="000000"/>
          <w:sz w:val="24"/>
          <w:szCs w:val="24"/>
        </w:rPr>
        <w:t xml:space="preserve">Finalmente, es de señalar que en razón de que </w:t>
      </w:r>
      <w:r w:rsidRPr="006D4E7D">
        <w:rPr>
          <w:rFonts w:ascii="Palatino Linotype" w:hAnsi="Palatino Linotype" w:cs="Arial"/>
          <w:b/>
          <w:color w:val="000000"/>
          <w:sz w:val="24"/>
          <w:szCs w:val="24"/>
        </w:rPr>
        <w:t xml:space="preserve">EL SUJETO OBLIGADO </w:t>
      </w:r>
      <w:r w:rsidRPr="006D4E7D">
        <w:rPr>
          <w:rFonts w:ascii="Palatino Linotype" w:hAnsi="Palatino Linotype" w:cs="Arial"/>
          <w:sz w:val="24"/>
          <w:szCs w:val="24"/>
        </w:rPr>
        <w:t xml:space="preserve">fue omiso en entregar la respuesta a la solicitud de información pública y dado que el recurso de revisión materia del presente asunto, </w:t>
      </w:r>
      <w:r w:rsidRPr="006D4E7D">
        <w:rPr>
          <w:rFonts w:ascii="Palatino Linotype" w:hAnsi="Palatino Linotype"/>
          <w:sz w:val="24"/>
          <w:szCs w:val="24"/>
        </w:rPr>
        <w:t xml:space="preserve">no es el medio para investigar y en su caso, sancionar a servidores públicos </w:t>
      </w:r>
      <w:r w:rsidRPr="006D4E7D">
        <w:rPr>
          <w:rFonts w:ascii="Palatino Linotype" w:hAnsi="Palatino Linotype"/>
          <w:b/>
          <w:sz w:val="24"/>
          <w:szCs w:val="24"/>
          <w:u w:val="single"/>
        </w:rPr>
        <w:t>por la omisión de la entrega de información pública</w:t>
      </w:r>
      <w:r w:rsidRPr="006D4E7D">
        <w:rPr>
          <w:rFonts w:ascii="Palatino Linotype" w:hAnsi="Palatino Linotype"/>
          <w:sz w:val="24"/>
          <w:szCs w:val="24"/>
        </w:rPr>
        <w:t>, toda vez que el artículo 163 de la Ley de la materia, prevé el plazo de respuesta y atención a solicitudes de información; atento a ello, este Instituto en el ámbito de sus atribuciones, hará  d</w:t>
      </w:r>
      <w:r w:rsidRPr="006D4E7D">
        <w:rPr>
          <w:rFonts w:ascii="Palatino Linotype" w:hAnsi="Palatino Linotype" w:cs="Arial"/>
          <w:sz w:val="24"/>
          <w:szCs w:val="24"/>
        </w:rPr>
        <w:t xml:space="preserve">el conocimiento al Contralor de este Instituto a fin de que en términos del ordinal 190 de la Ley de la materia determine lo conducente. </w:t>
      </w:r>
    </w:p>
    <w:p w:rsidR="00807C81" w:rsidRPr="006D4E7D" w:rsidRDefault="00807C81" w:rsidP="00D158E4">
      <w:pPr>
        <w:autoSpaceDE w:val="0"/>
        <w:autoSpaceDN w:val="0"/>
        <w:adjustRightInd w:val="0"/>
        <w:spacing w:after="0" w:line="360" w:lineRule="auto"/>
        <w:ind w:right="51"/>
        <w:jc w:val="both"/>
        <w:rPr>
          <w:rFonts w:ascii="Palatino Linotype" w:eastAsia="Times New Roman" w:hAnsi="Palatino Linotype" w:cs="Arial"/>
          <w:sz w:val="24"/>
          <w:szCs w:val="24"/>
          <w:lang w:val="es-ES"/>
        </w:rPr>
      </w:pPr>
    </w:p>
    <w:p w:rsidR="00807C81" w:rsidRPr="006D4E7D" w:rsidRDefault="00807C81" w:rsidP="00D158E4">
      <w:pPr>
        <w:spacing w:after="0" w:line="360" w:lineRule="auto"/>
        <w:jc w:val="both"/>
        <w:rPr>
          <w:rFonts w:ascii="Palatino Linotype" w:eastAsia="Calibri" w:hAnsi="Palatino Linotype" w:cs="Arial"/>
          <w:sz w:val="24"/>
          <w:szCs w:val="24"/>
        </w:rPr>
      </w:pPr>
      <w:r w:rsidRPr="006D4E7D">
        <w:rPr>
          <w:rFonts w:ascii="Palatino Linotype" w:eastAsia="Calibri" w:hAnsi="Palatino Linotype" w:cs="Arial"/>
          <w:sz w:val="24"/>
          <w:szCs w:val="24"/>
        </w:rPr>
        <w:t xml:space="preserve">Así, con fundamento en lo prescrito en los artículos 5, párrafos </w:t>
      </w:r>
      <w:r w:rsidRPr="006D4E7D">
        <w:rPr>
          <w:rFonts w:ascii="Palatino Linotype" w:hAnsi="Palatino Linotype"/>
          <w:sz w:val="24"/>
          <w:szCs w:val="24"/>
        </w:rPr>
        <w:t xml:space="preserve">vigésimo, vigésimo primero y vigésimo segundo, fracciones IV y V </w:t>
      </w:r>
      <w:r w:rsidRPr="006D4E7D">
        <w:rPr>
          <w:rFonts w:ascii="Palatino Linotype" w:eastAsia="Calibri" w:hAnsi="Palatino Linotype" w:cs="Arial"/>
          <w:sz w:val="24"/>
          <w:szCs w:val="24"/>
        </w:rPr>
        <w:t xml:space="preserve">de la Constitución Política del Estado Libre y Soberano de México; </w:t>
      </w:r>
      <w:r w:rsidRPr="006D4E7D">
        <w:rPr>
          <w:rFonts w:ascii="Palatino Linotype" w:hAnsi="Palatino Linotype" w:cs="Arial"/>
          <w:sz w:val="24"/>
          <w:szCs w:val="24"/>
        </w:rPr>
        <w:t>2, fracción II, 9, 29, 36, fracciones I y II, 176, 178, 179, 181, 185, fracción I, 186 y 188</w:t>
      </w:r>
      <w:r w:rsidRPr="006D4E7D">
        <w:rPr>
          <w:rFonts w:ascii="Palatino Linotype" w:eastAsia="Calibri" w:hAnsi="Palatino Linotype" w:cs="Arial"/>
          <w:sz w:val="24"/>
          <w:szCs w:val="24"/>
        </w:rPr>
        <w:t xml:space="preserve"> de la Ley de Transparencia y Acceso a la Información Pública del Estado de México y Municipios, este Pleno:</w:t>
      </w:r>
    </w:p>
    <w:p w:rsidR="00807C81" w:rsidRPr="006D4E7D" w:rsidRDefault="00807C81" w:rsidP="00F617DE">
      <w:pPr>
        <w:spacing w:after="0" w:line="240" w:lineRule="auto"/>
        <w:jc w:val="center"/>
        <w:rPr>
          <w:rFonts w:ascii="Palatino Linotype" w:hAnsi="Palatino Linotype" w:cs="Arial"/>
          <w:b/>
          <w:spacing w:val="44"/>
          <w:sz w:val="28"/>
          <w:lang w:val="pt-BR"/>
        </w:rPr>
      </w:pPr>
      <w:r w:rsidRPr="006D4E7D">
        <w:rPr>
          <w:rFonts w:ascii="Palatino Linotype" w:hAnsi="Palatino Linotype" w:cs="Arial"/>
          <w:b/>
          <w:spacing w:val="44"/>
          <w:sz w:val="28"/>
          <w:lang w:val="pt-BR"/>
        </w:rPr>
        <w:lastRenderedPageBreak/>
        <w:t>RESUELVE</w:t>
      </w:r>
    </w:p>
    <w:p w:rsidR="00807C81" w:rsidRPr="006D4E7D" w:rsidRDefault="00807C81" w:rsidP="00F617DE">
      <w:pPr>
        <w:spacing w:after="0" w:line="240" w:lineRule="auto"/>
        <w:jc w:val="center"/>
        <w:rPr>
          <w:rFonts w:ascii="Palatino Linotype" w:hAnsi="Palatino Linotype" w:cs="Arial"/>
          <w:b/>
          <w:sz w:val="24"/>
          <w:lang w:val="pt-BR"/>
        </w:rPr>
      </w:pPr>
    </w:p>
    <w:p w:rsidR="00807C81" w:rsidRPr="006D4E7D" w:rsidRDefault="00807C81" w:rsidP="00D158E4">
      <w:pPr>
        <w:spacing w:after="0" w:line="360" w:lineRule="auto"/>
        <w:jc w:val="both"/>
        <w:rPr>
          <w:rFonts w:ascii="Palatino Linotype" w:hAnsi="Palatino Linotype" w:cs="Arial"/>
          <w:sz w:val="24"/>
          <w:lang w:val="es-MX"/>
        </w:rPr>
      </w:pPr>
      <w:r w:rsidRPr="006D4E7D">
        <w:rPr>
          <w:rFonts w:ascii="Palatino Linotype" w:hAnsi="Palatino Linotype" w:cs="Arial"/>
          <w:b/>
          <w:bCs/>
          <w:color w:val="222222"/>
          <w:sz w:val="28"/>
          <w:lang w:eastAsia="es-MX"/>
        </w:rPr>
        <w:t>PRIMERO</w:t>
      </w:r>
      <w:r w:rsidRPr="006D4E7D">
        <w:rPr>
          <w:rFonts w:ascii="Palatino Linotype" w:hAnsi="Palatino Linotype" w:cs="Arial"/>
        </w:rPr>
        <w:t xml:space="preserve">. </w:t>
      </w:r>
      <w:r w:rsidRPr="006D4E7D">
        <w:rPr>
          <w:rFonts w:ascii="Palatino Linotype" w:hAnsi="Palatino Linotype" w:cs="Arial"/>
          <w:sz w:val="24"/>
        </w:rPr>
        <w:t>Resultan</w:t>
      </w:r>
      <w:r w:rsidR="002828E9" w:rsidRPr="006D4E7D">
        <w:rPr>
          <w:rFonts w:ascii="Palatino Linotype" w:hAnsi="Palatino Linotype" w:cs="Arial"/>
          <w:sz w:val="24"/>
        </w:rPr>
        <w:t xml:space="preserve"> </w:t>
      </w:r>
      <w:r w:rsidR="002828E9" w:rsidRPr="006D4E7D">
        <w:rPr>
          <w:rFonts w:ascii="Palatino Linotype" w:hAnsi="Palatino Linotype" w:cs="Arial"/>
          <w:b/>
          <w:sz w:val="24"/>
        </w:rPr>
        <w:t xml:space="preserve">parcialmente </w:t>
      </w:r>
      <w:r w:rsidRPr="006D4E7D">
        <w:rPr>
          <w:rFonts w:ascii="Palatino Linotype" w:hAnsi="Palatino Linotype" w:cs="Arial"/>
          <w:b/>
          <w:sz w:val="24"/>
        </w:rPr>
        <w:t>fundadas</w:t>
      </w:r>
      <w:r w:rsidRPr="006D4E7D">
        <w:rPr>
          <w:rFonts w:ascii="Palatino Linotype" w:hAnsi="Palatino Linotype" w:cs="Arial"/>
          <w:sz w:val="24"/>
        </w:rPr>
        <w:t xml:space="preserve"> las razones o motivos de inconformidad planteadas por </w:t>
      </w:r>
      <w:r w:rsidRPr="006D4E7D">
        <w:rPr>
          <w:rFonts w:ascii="Palatino Linotype" w:hAnsi="Palatino Linotype" w:cs="Arial"/>
          <w:b/>
          <w:sz w:val="24"/>
        </w:rPr>
        <w:t>EL RECURRENTE</w:t>
      </w:r>
      <w:r w:rsidRPr="006D4E7D">
        <w:rPr>
          <w:rFonts w:ascii="Palatino Linotype" w:hAnsi="Palatino Linotype" w:cs="Arial"/>
          <w:sz w:val="24"/>
        </w:rPr>
        <w:t xml:space="preserve"> </w:t>
      </w:r>
      <w:r w:rsidRPr="006D4E7D">
        <w:rPr>
          <w:rFonts w:ascii="Palatino Linotype" w:hAnsi="Palatino Linotype" w:cs="Arial"/>
          <w:sz w:val="24"/>
          <w:lang w:val="es-MX"/>
        </w:rPr>
        <w:t xml:space="preserve">en términos del Considerando </w:t>
      </w:r>
      <w:r w:rsidRPr="006D4E7D">
        <w:rPr>
          <w:rFonts w:ascii="Palatino Linotype" w:hAnsi="Palatino Linotype" w:cs="Arial"/>
          <w:b/>
          <w:sz w:val="24"/>
          <w:lang w:val="es-MX"/>
        </w:rPr>
        <w:t xml:space="preserve">QUINTO </w:t>
      </w:r>
      <w:r w:rsidRPr="006D4E7D">
        <w:rPr>
          <w:rFonts w:ascii="Palatino Linotype" w:hAnsi="Palatino Linotype" w:cs="Arial"/>
          <w:sz w:val="24"/>
          <w:lang w:val="es-MX"/>
        </w:rPr>
        <w:t>de esta Resolución.</w:t>
      </w:r>
    </w:p>
    <w:p w:rsidR="00807C81" w:rsidRPr="006D4E7D" w:rsidRDefault="00807C81" w:rsidP="00D158E4">
      <w:pPr>
        <w:spacing w:after="0" w:line="360" w:lineRule="auto"/>
        <w:jc w:val="both"/>
        <w:rPr>
          <w:rFonts w:ascii="Palatino Linotype" w:hAnsi="Palatino Linotype" w:cs="Arial"/>
        </w:rPr>
      </w:pPr>
    </w:p>
    <w:p w:rsidR="00807C81" w:rsidRPr="006D4E7D" w:rsidRDefault="00807C81" w:rsidP="00D158E4">
      <w:pPr>
        <w:spacing w:after="0" w:line="360" w:lineRule="auto"/>
        <w:jc w:val="both"/>
        <w:rPr>
          <w:rFonts w:ascii="Palatino Linotype" w:hAnsi="Palatino Linotype"/>
          <w:sz w:val="24"/>
          <w:szCs w:val="24"/>
          <w:shd w:val="clear" w:color="auto" w:fill="FFFFFF"/>
        </w:rPr>
      </w:pPr>
      <w:r w:rsidRPr="006D4E7D">
        <w:rPr>
          <w:rFonts w:ascii="Palatino Linotype" w:hAnsi="Palatino Linotype" w:cs="Arial"/>
          <w:b/>
          <w:bCs/>
          <w:color w:val="222222"/>
          <w:sz w:val="28"/>
          <w:lang w:eastAsia="es-MX"/>
        </w:rPr>
        <w:t>SEGUNDO</w:t>
      </w:r>
      <w:r w:rsidRPr="006D4E7D">
        <w:rPr>
          <w:rFonts w:ascii="Palatino Linotype" w:eastAsia="Calibri" w:hAnsi="Palatino Linotype" w:cs="Arial"/>
          <w:b/>
          <w:bCs/>
        </w:rPr>
        <w:t xml:space="preserve">. </w:t>
      </w:r>
      <w:r w:rsidRPr="006D4E7D">
        <w:rPr>
          <w:rFonts w:ascii="Palatino Linotype" w:eastAsia="Calibri" w:hAnsi="Palatino Linotype" w:cs="Arial"/>
          <w:bCs/>
          <w:sz w:val="24"/>
          <w:szCs w:val="24"/>
        </w:rPr>
        <w:t>Se</w:t>
      </w:r>
      <w:r w:rsidRPr="006D4E7D">
        <w:rPr>
          <w:rFonts w:ascii="Palatino Linotype" w:eastAsia="Calibri" w:hAnsi="Palatino Linotype" w:cs="Arial"/>
          <w:b/>
          <w:bCs/>
          <w:sz w:val="24"/>
          <w:szCs w:val="24"/>
        </w:rPr>
        <w:t xml:space="preserve"> </w:t>
      </w:r>
      <w:r w:rsidRPr="006D4E7D">
        <w:rPr>
          <w:rFonts w:ascii="Palatino Linotype" w:eastAsia="Calibri" w:hAnsi="Palatino Linotype" w:cs="Arial"/>
          <w:b/>
          <w:sz w:val="24"/>
          <w:szCs w:val="24"/>
        </w:rPr>
        <w:t xml:space="preserve">ORDENA </w:t>
      </w:r>
      <w:r w:rsidRPr="006D4E7D">
        <w:rPr>
          <w:rFonts w:ascii="Palatino Linotype" w:eastAsia="Calibri" w:hAnsi="Palatino Linotype" w:cs="Arial"/>
          <w:sz w:val="24"/>
          <w:szCs w:val="24"/>
        </w:rPr>
        <w:t xml:space="preserve">al </w:t>
      </w:r>
      <w:r w:rsidRPr="006D4E7D">
        <w:rPr>
          <w:rFonts w:ascii="Palatino Linotype" w:eastAsia="Calibri" w:hAnsi="Palatino Linotype" w:cs="Arial"/>
          <w:b/>
          <w:sz w:val="24"/>
          <w:szCs w:val="24"/>
        </w:rPr>
        <w:t xml:space="preserve">SUJETO OBLIGADO </w:t>
      </w:r>
      <w:r w:rsidRPr="006D4E7D">
        <w:rPr>
          <w:rFonts w:ascii="Palatino Linotype" w:eastAsia="Calibri" w:hAnsi="Palatino Linotype" w:cs="Arial"/>
          <w:sz w:val="24"/>
          <w:szCs w:val="24"/>
        </w:rPr>
        <w:t xml:space="preserve">atienda la solicitud de información </w:t>
      </w:r>
      <w:r w:rsidRPr="006D4E7D">
        <w:rPr>
          <w:rFonts w:ascii="Palatino Linotype" w:eastAsia="Calibri" w:hAnsi="Palatino Linotype" w:cs="Arial"/>
          <w:b/>
          <w:sz w:val="24"/>
          <w:szCs w:val="24"/>
        </w:rPr>
        <w:t>00</w:t>
      </w:r>
      <w:r w:rsidR="002828E9" w:rsidRPr="006D4E7D">
        <w:rPr>
          <w:rFonts w:ascii="Palatino Linotype" w:eastAsia="Calibri" w:hAnsi="Palatino Linotype" w:cs="Arial"/>
          <w:b/>
          <w:sz w:val="24"/>
          <w:szCs w:val="24"/>
        </w:rPr>
        <w:t>067</w:t>
      </w:r>
      <w:r w:rsidRPr="006D4E7D">
        <w:rPr>
          <w:rFonts w:ascii="Palatino Linotype" w:eastAsia="Calibri" w:hAnsi="Palatino Linotype" w:cs="Arial"/>
          <w:b/>
          <w:sz w:val="24"/>
          <w:szCs w:val="24"/>
        </w:rPr>
        <w:t>/</w:t>
      </w:r>
      <w:r w:rsidR="002828E9" w:rsidRPr="006D4E7D">
        <w:rPr>
          <w:rFonts w:ascii="Palatino Linotype" w:eastAsia="Calibri" w:hAnsi="Palatino Linotype" w:cs="Arial"/>
          <w:b/>
          <w:sz w:val="24"/>
          <w:szCs w:val="24"/>
        </w:rPr>
        <w:t>CHICOLOA</w:t>
      </w:r>
      <w:r w:rsidRPr="006D4E7D">
        <w:rPr>
          <w:rFonts w:ascii="Palatino Linotype" w:eastAsia="Calibri" w:hAnsi="Palatino Linotype" w:cs="Arial"/>
          <w:b/>
          <w:sz w:val="24"/>
          <w:szCs w:val="24"/>
        </w:rPr>
        <w:t>/IP/2019</w:t>
      </w:r>
      <w:r w:rsidRPr="006D4E7D">
        <w:rPr>
          <w:rFonts w:ascii="Palatino Linotype" w:hAnsi="Palatino Linotype" w:cs="Arial"/>
          <w:sz w:val="24"/>
          <w:szCs w:val="24"/>
        </w:rPr>
        <w:t xml:space="preserve">, en términos del Considerando </w:t>
      </w:r>
      <w:r w:rsidRPr="006D4E7D">
        <w:rPr>
          <w:rFonts w:ascii="Palatino Linotype" w:hAnsi="Palatino Linotype" w:cs="Arial"/>
          <w:b/>
          <w:sz w:val="24"/>
          <w:szCs w:val="24"/>
        </w:rPr>
        <w:t>QUINTO</w:t>
      </w:r>
      <w:r w:rsidRPr="006D4E7D">
        <w:rPr>
          <w:rFonts w:ascii="Palatino Linotype" w:hAnsi="Palatino Linotype" w:cs="Arial"/>
          <w:sz w:val="24"/>
          <w:szCs w:val="24"/>
        </w:rPr>
        <w:t xml:space="preserve"> y, haga entrega al </w:t>
      </w:r>
      <w:r w:rsidRPr="006D4E7D">
        <w:rPr>
          <w:rFonts w:ascii="Palatino Linotype" w:hAnsi="Palatino Linotype" w:cs="Arial"/>
          <w:b/>
          <w:sz w:val="24"/>
          <w:szCs w:val="24"/>
        </w:rPr>
        <w:t>RECURRENTE</w:t>
      </w:r>
      <w:r w:rsidRPr="006D4E7D">
        <w:rPr>
          <w:rFonts w:ascii="Palatino Linotype" w:hAnsi="Palatino Linotype" w:cs="Arial"/>
          <w:sz w:val="24"/>
          <w:szCs w:val="24"/>
        </w:rPr>
        <w:t xml:space="preserve">, vía </w:t>
      </w:r>
      <w:r w:rsidRPr="006D4E7D">
        <w:rPr>
          <w:rFonts w:ascii="Palatino Linotype" w:hAnsi="Palatino Linotype" w:cs="Arial"/>
          <w:b/>
          <w:sz w:val="24"/>
          <w:szCs w:val="24"/>
        </w:rPr>
        <w:t xml:space="preserve">SAIMEX, </w:t>
      </w:r>
      <w:r w:rsidR="005E0A13" w:rsidRPr="006D4E7D">
        <w:rPr>
          <w:rFonts w:ascii="Palatino Linotype" w:hAnsi="Palatino Linotype" w:cs="Arial"/>
          <w:sz w:val="24"/>
          <w:szCs w:val="24"/>
        </w:rPr>
        <w:t xml:space="preserve">de ser procedente </w:t>
      </w:r>
      <w:r w:rsidR="005E0A13" w:rsidRPr="006D4E7D">
        <w:rPr>
          <w:rFonts w:ascii="Palatino Linotype" w:hAnsi="Palatino Linotype" w:cs="Arial"/>
          <w:b/>
          <w:sz w:val="24"/>
          <w:szCs w:val="24"/>
        </w:rPr>
        <w:t xml:space="preserve">versión pública, </w:t>
      </w:r>
      <w:r w:rsidR="00BD05D8" w:rsidRPr="006D4E7D">
        <w:rPr>
          <w:rFonts w:ascii="Palatino Linotype" w:hAnsi="Palatino Linotype" w:cs="Arial"/>
          <w:sz w:val="24"/>
          <w:szCs w:val="24"/>
        </w:rPr>
        <w:t xml:space="preserve">respecto del inmueble que se encuentra relacionado con los hechos referidos en solicitud, </w:t>
      </w:r>
      <w:r w:rsidRPr="006D4E7D">
        <w:rPr>
          <w:rFonts w:ascii="Palatino Linotype" w:hAnsi="Palatino Linotype" w:cs="Arial"/>
          <w:sz w:val="24"/>
          <w:szCs w:val="24"/>
        </w:rPr>
        <w:t>lo</w:t>
      </w:r>
      <w:r w:rsidR="002828E9" w:rsidRPr="006D4E7D">
        <w:rPr>
          <w:rFonts w:ascii="Palatino Linotype" w:hAnsi="Palatino Linotype" w:cs="Arial"/>
          <w:sz w:val="24"/>
          <w:szCs w:val="24"/>
        </w:rPr>
        <w:t>s documentos donde conste</w:t>
      </w:r>
      <w:r w:rsidRPr="006D4E7D">
        <w:rPr>
          <w:rFonts w:ascii="Palatino Linotype" w:hAnsi="Palatino Linotype"/>
          <w:sz w:val="24"/>
          <w:szCs w:val="24"/>
          <w:shd w:val="clear" w:color="auto" w:fill="FFFFFF"/>
        </w:rPr>
        <w:t>:</w:t>
      </w:r>
    </w:p>
    <w:p w:rsidR="00807C81" w:rsidRPr="006D4E7D" w:rsidRDefault="00807C81" w:rsidP="00F617DE">
      <w:pPr>
        <w:spacing w:after="0" w:line="276" w:lineRule="auto"/>
        <w:jc w:val="both"/>
        <w:rPr>
          <w:rFonts w:ascii="Palatino Linotype" w:hAnsi="Palatino Linotype"/>
          <w:sz w:val="24"/>
          <w:szCs w:val="24"/>
          <w:shd w:val="clear" w:color="auto" w:fill="FFFFFF"/>
        </w:rPr>
      </w:pPr>
    </w:p>
    <w:p w:rsidR="002828E9" w:rsidRPr="006D4E7D" w:rsidRDefault="00807C81" w:rsidP="00F617DE">
      <w:pPr>
        <w:spacing w:after="0" w:line="276" w:lineRule="auto"/>
        <w:ind w:left="851" w:right="902" w:hanging="142"/>
        <w:contextualSpacing/>
        <w:jc w:val="both"/>
        <w:rPr>
          <w:rFonts w:ascii="Palatino Linotype" w:hAnsi="Palatino Linotype" w:cs="Arial"/>
          <w:i/>
          <w:sz w:val="22"/>
          <w:szCs w:val="22"/>
        </w:rPr>
      </w:pPr>
      <w:r w:rsidRPr="006D4E7D">
        <w:rPr>
          <w:rFonts w:ascii="Palatino Linotype" w:hAnsi="Palatino Linotype" w:cs="Arial"/>
          <w:i/>
          <w:sz w:val="22"/>
          <w:szCs w:val="22"/>
        </w:rPr>
        <w:t>“</w:t>
      </w:r>
      <w:r w:rsidR="002828E9" w:rsidRPr="006D4E7D">
        <w:rPr>
          <w:rFonts w:ascii="Palatino Linotype" w:hAnsi="Palatino Linotype" w:cs="Arial"/>
          <w:i/>
          <w:sz w:val="22"/>
          <w:szCs w:val="22"/>
        </w:rPr>
        <w:t>a) La determinación por parte del Ayuntamiento respecto del destino y uso.</w:t>
      </w:r>
    </w:p>
    <w:p w:rsidR="002828E9" w:rsidRPr="006D4E7D" w:rsidRDefault="002828E9" w:rsidP="00F617DE">
      <w:pPr>
        <w:spacing w:after="0" w:line="276" w:lineRule="auto"/>
        <w:ind w:left="851" w:right="902" w:hanging="142"/>
        <w:contextualSpacing/>
        <w:jc w:val="both"/>
        <w:rPr>
          <w:rFonts w:ascii="Palatino Linotype" w:hAnsi="Palatino Linotype" w:cs="Arial"/>
          <w:i/>
          <w:sz w:val="22"/>
          <w:szCs w:val="22"/>
        </w:rPr>
      </w:pPr>
    </w:p>
    <w:p w:rsidR="00E16359" w:rsidRPr="006D4E7D" w:rsidRDefault="002828E9" w:rsidP="002828E9">
      <w:pPr>
        <w:spacing w:after="0" w:line="276" w:lineRule="auto"/>
        <w:ind w:left="851" w:right="902"/>
        <w:contextualSpacing/>
        <w:jc w:val="both"/>
        <w:rPr>
          <w:rFonts w:ascii="Palatino Linotype" w:hAnsi="Palatino Linotype" w:cs="Arial"/>
          <w:i/>
          <w:sz w:val="22"/>
          <w:szCs w:val="22"/>
        </w:rPr>
      </w:pPr>
      <w:r w:rsidRPr="006D4E7D">
        <w:rPr>
          <w:rFonts w:ascii="Palatino Linotype" w:hAnsi="Palatino Linotype" w:cs="Arial"/>
          <w:i/>
          <w:sz w:val="22"/>
          <w:szCs w:val="22"/>
        </w:rPr>
        <w:t>b) El documento que acredite la propiedad.</w:t>
      </w:r>
    </w:p>
    <w:p w:rsidR="002828E9" w:rsidRPr="006D4E7D" w:rsidRDefault="002828E9" w:rsidP="002828E9">
      <w:pPr>
        <w:spacing w:after="0" w:line="276" w:lineRule="auto"/>
        <w:ind w:left="851" w:right="902"/>
        <w:contextualSpacing/>
        <w:jc w:val="both"/>
        <w:rPr>
          <w:rFonts w:ascii="Palatino Linotype" w:hAnsi="Palatino Linotype" w:cs="Arial"/>
          <w:i/>
          <w:sz w:val="22"/>
          <w:szCs w:val="22"/>
        </w:rPr>
      </w:pPr>
    </w:p>
    <w:p w:rsidR="00807C81" w:rsidRPr="006D4E7D" w:rsidRDefault="00807C81" w:rsidP="00F617DE">
      <w:pPr>
        <w:spacing w:after="0" w:line="276" w:lineRule="auto"/>
        <w:ind w:left="851" w:right="902"/>
        <w:contextualSpacing/>
        <w:jc w:val="both"/>
        <w:rPr>
          <w:rFonts w:ascii="Palatino Linotype" w:hAnsi="Palatino Linotype" w:cs="Arial"/>
          <w:i/>
          <w:sz w:val="22"/>
          <w:szCs w:val="22"/>
        </w:rPr>
      </w:pPr>
      <w:r w:rsidRPr="006D4E7D">
        <w:rPr>
          <w:rFonts w:ascii="Palatino Linotype" w:hAnsi="Palatino Linotype" w:cs="Arial"/>
          <w:i/>
          <w:sz w:val="22"/>
          <w:szCs w:val="22"/>
          <w:lang w:eastAsia="es-MX"/>
        </w:rPr>
        <w:t>Debiendo</w:t>
      </w:r>
      <w:r w:rsidRPr="006D4E7D">
        <w:rPr>
          <w:rFonts w:ascii="Palatino Linotype" w:hAnsi="Palatino Linotype" w:cs="Arial"/>
          <w:i/>
          <w:sz w:val="22"/>
          <w:szCs w:val="22"/>
        </w:rPr>
        <w:t xml:space="preserve"> notificar al</w:t>
      </w:r>
      <w:r w:rsidRPr="006D4E7D">
        <w:rPr>
          <w:rFonts w:ascii="Palatino Linotype" w:hAnsi="Palatino Linotype" w:cs="Arial"/>
          <w:b/>
          <w:i/>
          <w:sz w:val="22"/>
          <w:szCs w:val="22"/>
        </w:rPr>
        <w:t xml:space="preserve"> RECURRENTE</w:t>
      </w:r>
      <w:r w:rsidRPr="006D4E7D">
        <w:rPr>
          <w:rFonts w:ascii="Palatino Linotype" w:hAnsi="Palatino Linotype" w:cs="Arial"/>
          <w:i/>
          <w:sz w:val="22"/>
          <w:szCs w:val="22"/>
        </w:rPr>
        <w:t xml:space="preserve"> el Acuerdo de Clasificación de la información que emita en su caso el Comité de Transparencia con motivo de la versión pública.</w:t>
      </w:r>
      <w:r w:rsidRPr="006D4E7D">
        <w:rPr>
          <w:rFonts w:ascii="Palatino Linotype" w:hAnsi="Palatino Linotype"/>
          <w:i/>
          <w:iCs/>
          <w:color w:val="222222"/>
          <w:sz w:val="22"/>
          <w:szCs w:val="22"/>
          <w:shd w:val="clear" w:color="auto" w:fill="FFFFFF"/>
        </w:rPr>
        <w:t>”</w:t>
      </w:r>
    </w:p>
    <w:p w:rsidR="00807C81" w:rsidRPr="006D4E7D" w:rsidRDefault="00807C81" w:rsidP="00F617DE">
      <w:pPr>
        <w:spacing w:after="0" w:line="276" w:lineRule="auto"/>
        <w:jc w:val="both"/>
        <w:rPr>
          <w:rFonts w:ascii="Palatino Linotype" w:hAnsi="Palatino Linotype" w:cs="Arial"/>
          <w:i/>
          <w:sz w:val="22"/>
          <w:szCs w:val="22"/>
        </w:rPr>
      </w:pPr>
    </w:p>
    <w:p w:rsidR="00807C81" w:rsidRPr="006D4E7D" w:rsidRDefault="00807C81" w:rsidP="00D158E4">
      <w:pPr>
        <w:spacing w:after="0" w:line="360" w:lineRule="auto"/>
        <w:jc w:val="both"/>
        <w:rPr>
          <w:rFonts w:ascii="Palatino Linotype" w:hAnsi="Palatino Linotype"/>
          <w:color w:val="222222"/>
          <w:sz w:val="24"/>
          <w:szCs w:val="24"/>
          <w:shd w:val="clear" w:color="auto" w:fill="FFFFFF"/>
        </w:rPr>
      </w:pPr>
      <w:r w:rsidRPr="006D4E7D">
        <w:rPr>
          <w:rFonts w:ascii="Palatino Linotype" w:hAnsi="Palatino Linotype"/>
          <w:b/>
          <w:color w:val="222222"/>
          <w:sz w:val="28"/>
          <w:szCs w:val="28"/>
          <w:shd w:val="clear" w:color="auto" w:fill="FFFFFF"/>
        </w:rPr>
        <w:t>TERCERO.</w:t>
      </w:r>
      <w:r w:rsidRPr="006D4E7D">
        <w:rPr>
          <w:rFonts w:ascii="Palatino Linotype" w:hAnsi="Palatino Linotype"/>
          <w:b/>
          <w:color w:val="222222"/>
          <w:shd w:val="clear" w:color="auto" w:fill="FFFFFF"/>
        </w:rPr>
        <w:t> </w:t>
      </w:r>
      <w:r w:rsidRPr="006D4E7D">
        <w:rPr>
          <w:rFonts w:ascii="Palatino Linotype" w:hAnsi="Palatino Linotype"/>
          <w:b/>
          <w:color w:val="222222"/>
          <w:sz w:val="24"/>
          <w:szCs w:val="24"/>
          <w:lang w:eastAsia="es-ES_tradnl"/>
        </w:rPr>
        <w:t>Notifíquese</w:t>
      </w:r>
      <w:r w:rsidRPr="006D4E7D">
        <w:rPr>
          <w:rFonts w:ascii="Palatino Linotype" w:hAnsi="Palatino Linotype"/>
          <w:color w:val="222222"/>
          <w:sz w:val="24"/>
          <w:szCs w:val="24"/>
          <w:lang w:eastAsia="es-ES_tradnl"/>
        </w:rPr>
        <w:t xml:space="preserve"> </w:t>
      </w:r>
      <w:r w:rsidRPr="006D4E7D">
        <w:rPr>
          <w:rFonts w:ascii="Palatino Linotype" w:hAnsi="Palatino Linotype"/>
          <w:color w:val="222222"/>
          <w:sz w:val="24"/>
          <w:szCs w:val="24"/>
          <w:shd w:val="clear" w:color="auto" w:fill="FFFFFF"/>
        </w:rPr>
        <w:t>al Titular de la Unidad de Transparencia del</w:t>
      </w:r>
      <w:r w:rsidRPr="006D4E7D">
        <w:rPr>
          <w:rFonts w:ascii="Palatino Linotype" w:hAnsi="Palatino Linotype"/>
          <w:b/>
          <w:color w:val="222222"/>
          <w:sz w:val="24"/>
          <w:szCs w:val="24"/>
          <w:shd w:val="clear" w:color="auto" w:fill="FFFFFF"/>
        </w:rPr>
        <w:t> SUJETO OBLIGADO</w:t>
      </w:r>
      <w:r w:rsidRPr="006D4E7D">
        <w:rPr>
          <w:rFonts w:ascii="Palatino Linotype" w:hAnsi="Palatino Linotype"/>
          <w:color w:val="222222"/>
          <w:sz w:val="24"/>
          <w:szCs w:val="24"/>
          <w:shd w:val="clear" w:color="auto" w:fill="FFFFFF"/>
        </w:rPr>
        <w:t xml:space="preserve">, para que conforme a los artículos 186, último párrafo y 189, párrafo segundo de la Ley de </w:t>
      </w:r>
      <w:r w:rsidRPr="006D4E7D">
        <w:rPr>
          <w:rFonts w:ascii="Palatino Linotype" w:hAnsi="Palatino Linotype" w:cs="Arial"/>
          <w:sz w:val="24"/>
          <w:szCs w:val="24"/>
        </w:rPr>
        <w:t>Transparencia</w:t>
      </w:r>
      <w:r w:rsidRPr="006D4E7D">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Pr="006D4E7D">
        <w:rPr>
          <w:rFonts w:ascii="Palatino Linotype" w:hAnsi="Palatino Linotype"/>
          <w:color w:val="222222"/>
          <w:sz w:val="24"/>
          <w:szCs w:val="24"/>
          <w:lang w:eastAsia="es-ES_tradnl"/>
        </w:rPr>
        <w:t>de</w:t>
      </w:r>
      <w:r w:rsidRPr="006D4E7D">
        <w:rPr>
          <w:rFonts w:ascii="Palatino Linotype" w:hAnsi="Palatino Linotype"/>
          <w:color w:val="222222"/>
          <w:sz w:val="24"/>
          <w:szCs w:val="24"/>
          <w:shd w:val="clear" w:color="auto" w:fill="FFFFFF"/>
        </w:rPr>
        <w:t xml:space="preserve"> tres días hábiles siguientes sobre el cumplimiento dado a la presente resolución.</w:t>
      </w:r>
    </w:p>
    <w:p w:rsidR="00807C81" w:rsidRPr="006D4E7D" w:rsidRDefault="00807C81" w:rsidP="00D158E4">
      <w:pPr>
        <w:spacing w:after="0" w:line="360" w:lineRule="auto"/>
        <w:jc w:val="both"/>
        <w:rPr>
          <w:rFonts w:ascii="Palatino Linotype" w:hAnsi="Palatino Linotype"/>
          <w:b/>
          <w:color w:val="222222"/>
          <w:shd w:val="clear" w:color="auto" w:fill="FFFFFF"/>
        </w:rPr>
      </w:pPr>
    </w:p>
    <w:p w:rsidR="00807C81" w:rsidRPr="006D4E7D" w:rsidRDefault="00807C81" w:rsidP="00D158E4">
      <w:pPr>
        <w:spacing w:after="0" w:line="360" w:lineRule="auto"/>
        <w:ind w:right="49"/>
        <w:jc w:val="both"/>
        <w:rPr>
          <w:rFonts w:ascii="Palatino Linotype" w:hAnsi="Palatino Linotype"/>
          <w:color w:val="222222"/>
          <w:sz w:val="24"/>
          <w:lang w:eastAsia="es-ES_tradnl"/>
        </w:rPr>
      </w:pPr>
      <w:r w:rsidRPr="006D4E7D">
        <w:rPr>
          <w:rFonts w:ascii="Palatino Linotype" w:hAnsi="Palatino Linotype" w:cs="Arial"/>
          <w:b/>
          <w:bCs/>
          <w:color w:val="222222"/>
          <w:sz w:val="28"/>
          <w:lang w:eastAsia="es-MX"/>
        </w:rPr>
        <w:lastRenderedPageBreak/>
        <w:t xml:space="preserve">CUARTO. </w:t>
      </w:r>
      <w:r w:rsidRPr="006D4E7D">
        <w:rPr>
          <w:rFonts w:ascii="Palatino Linotype" w:hAnsi="Palatino Linotype"/>
          <w:b/>
          <w:color w:val="222222"/>
          <w:sz w:val="24"/>
          <w:lang w:eastAsia="es-ES_tradnl"/>
        </w:rPr>
        <w:t>Notifíquese</w:t>
      </w:r>
      <w:r w:rsidRPr="006D4E7D">
        <w:rPr>
          <w:rFonts w:ascii="Palatino Linotype" w:hAnsi="Palatino Linotype"/>
          <w:color w:val="222222"/>
          <w:sz w:val="24"/>
          <w:lang w:eastAsia="es-ES_tradnl"/>
        </w:rPr>
        <w:t xml:space="preserve"> al </w:t>
      </w:r>
      <w:r w:rsidRPr="006D4E7D">
        <w:rPr>
          <w:rFonts w:ascii="Palatino Linotype" w:hAnsi="Palatino Linotype"/>
          <w:b/>
          <w:color w:val="222222"/>
          <w:sz w:val="24"/>
          <w:lang w:eastAsia="es-ES_tradnl"/>
        </w:rPr>
        <w:t>RECURRENTE</w:t>
      </w:r>
      <w:r w:rsidRPr="006D4E7D">
        <w:rPr>
          <w:rFonts w:ascii="Palatino Linotype" w:hAnsi="Palatino Linotype"/>
          <w:color w:val="222222"/>
          <w:sz w:val="24"/>
          <w:lang w:eastAsia="es-ES_tradnl"/>
        </w:rPr>
        <w:t xml:space="preserve"> la </w:t>
      </w:r>
      <w:r w:rsidRPr="006D4E7D">
        <w:rPr>
          <w:rFonts w:ascii="Palatino Linotype" w:hAnsi="Palatino Linotype" w:cs="Arial"/>
          <w:sz w:val="24"/>
        </w:rPr>
        <w:t>presente</w:t>
      </w:r>
      <w:r w:rsidRPr="006D4E7D">
        <w:rPr>
          <w:rFonts w:ascii="Palatino Linotype" w:hAnsi="Palatino Linotype"/>
          <w:color w:val="222222"/>
          <w:sz w:val="24"/>
          <w:lang w:eastAsia="es-ES_tradnl"/>
        </w:rPr>
        <w:t xml:space="preserve"> resolución </w:t>
      </w:r>
    </w:p>
    <w:p w:rsidR="00807C81" w:rsidRPr="006D4E7D" w:rsidRDefault="00807C81" w:rsidP="00D158E4">
      <w:pPr>
        <w:spacing w:after="0" w:line="360" w:lineRule="auto"/>
        <w:ind w:right="49"/>
        <w:jc w:val="both"/>
        <w:rPr>
          <w:rFonts w:ascii="Palatino Linotype" w:hAnsi="Palatino Linotype" w:cs="Arial"/>
          <w:b/>
          <w:bCs/>
          <w:color w:val="222222"/>
          <w:sz w:val="28"/>
          <w:lang w:eastAsia="es-MX"/>
        </w:rPr>
      </w:pPr>
    </w:p>
    <w:p w:rsidR="00807C81" w:rsidRPr="006D4E7D" w:rsidRDefault="00807C81" w:rsidP="00D158E4">
      <w:pPr>
        <w:spacing w:after="0" w:line="360" w:lineRule="auto"/>
        <w:ind w:right="49"/>
        <w:jc w:val="both"/>
        <w:rPr>
          <w:rFonts w:ascii="Palatino Linotype" w:hAnsi="Palatino Linotype"/>
          <w:color w:val="222222"/>
          <w:sz w:val="24"/>
          <w:szCs w:val="24"/>
          <w:lang w:eastAsia="es-ES_tradnl"/>
        </w:rPr>
      </w:pPr>
      <w:r w:rsidRPr="006D4E7D">
        <w:rPr>
          <w:rFonts w:ascii="Palatino Linotype" w:hAnsi="Palatino Linotype" w:cs="Arial"/>
          <w:b/>
          <w:bCs/>
          <w:color w:val="222222"/>
          <w:sz w:val="28"/>
          <w:lang w:eastAsia="es-MX"/>
        </w:rPr>
        <w:t>QUINTO.</w:t>
      </w:r>
      <w:r w:rsidRPr="006D4E7D">
        <w:rPr>
          <w:rFonts w:ascii="Palatino Linotype" w:hAnsi="Palatino Linotype"/>
          <w:color w:val="222222"/>
          <w:szCs w:val="17"/>
          <w:lang w:eastAsia="es-ES_tradnl"/>
        </w:rPr>
        <w:t xml:space="preserve"> </w:t>
      </w:r>
      <w:r w:rsidRPr="006D4E7D">
        <w:rPr>
          <w:rFonts w:ascii="Palatino Linotype" w:hAnsi="Palatino Linotype"/>
          <w:b/>
          <w:color w:val="222222"/>
          <w:sz w:val="24"/>
          <w:szCs w:val="24"/>
          <w:lang w:eastAsia="es-ES_tradnl"/>
        </w:rPr>
        <w:t>Hágase del conocimiento</w:t>
      </w:r>
      <w:r w:rsidRPr="006D4E7D">
        <w:rPr>
          <w:rFonts w:ascii="Palatino Linotype" w:hAnsi="Palatino Linotype"/>
          <w:color w:val="222222"/>
          <w:sz w:val="24"/>
          <w:szCs w:val="24"/>
          <w:lang w:eastAsia="es-ES_tradnl"/>
        </w:rPr>
        <w:t xml:space="preserve"> al </w:t>
      </w:r>
      <w:r w:rsidRPr="006D4E7D">
        <w:rPr>
          <w:rFonts w:ascii="Palatino Linotype" w:hAnsi="Palatino Linotype"/>
          <w:b/>
          <w:color w:val="222222"/>
          <w:sz w:val="24"/>
          <w:szCs w:val="24"/>
          <w:lang w:eastAsia="es-ES_tradnl"/>
        </w:rPr>
        <w:t>RECURRENTE</w:t>
      </w:r>
      <w:r w:rsidRPr="006D4E7D">
        <w:rPr>
          <w:rFonts w:ascii="Palatino Linotype" w:hAnsi="Palatino Linotype"/>
          <w:color w:val="222222"/>
          <w:sz w:val="24"/>
          <w:szCs w:val="24"/>
          <w:lang w:eastAsia="es-ES_tradnl"/>
        </w:rPr>
        <w:t xml:space="preserve"> que, de conformidad con lo establecido en el artículo 196 de la </w:t>
      </w:r>
      <w:r w:rsidRPr="006D4E7D">
        <w:rPr>
          <w:rFonts w:ascii="Palatino Linotype" w:hAnsi="Palatino Linotype" w:cs="Arial"/>
          <w:sz w:val="24"/>
          <w:szCs w:val="24"/>
        </w:rPr>
        <w:t>Ley</w:t>
      </w:r>
      <w:r w:rsidRPr="006D4E7D">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807C81" w:rsidRPr="006D4E7D" w:rsidRDefault="00807C81" w:rsidP="00D158E4">
      <w:pPr>
        <w:spacing w:after="0" w:line="360" w:lineRule="auto"/>
        <w:ind w:right="49"/>
        <w:jc w:val="both"/>
        <w:rPr>
          <w:rFonts w:ascii="Palatino Linotype" w:hAnsi="Palatino Linotype"/>
          <w:color w:val="222222"/>
          <w:sz w:val="24"/>
          <w:szCs w:val="24"/>
          <w:lang w:eastAsia="es-ES_tradnl"/>
        </w:rPr>
      </w:pPr>
    </w:p>
    <w:p w:rsidR="00807C81" w:rsidRPr="006D4E7D" w:rsidRDefault="00807C81" w:rsidP="00D158E4">
      <w:pPr>
        <w:spacing w:after="0" w:line="360" w:lineRule="auto"/>
        <w:jc w:val="both"/>
        <w:rPr>
          <w:rFonts w:ascii="Palatino Linotype" w:hAnsi="Palatino Linotype"/>
          <w:sz w:val="24"/>
          <w:szCs w:val="24"/>
          <w:lang w:eastAsia="es-ES_tradnl"/>
        </w:rPr>
      </w:pPr>
      <w:r w:rsidRPr="006D4E7D">
        <w:rPr>
          <w:rFonts w:ascii="Palatino Linotype" w:hAnsi="Palatino Linotype" w:cs="Arial"/>
          <w:b/>
          <w:bCs/>
          <w:color w:val="222222"/>
          <w:sz w:val="28"/>
          <w:lang w:eastAsia="es-MX"/>
        </w:rPr>
        <w:t>SEXTO</w:t>
      </w:r>
      <w:r w:rsidRPr="006D4E7D">
        <w:rPr>
          <w:rFonts w:ascii="Palatino Linotype" w:hAnsi="Palatino Linotype"/>
          <w:b/>
          <w:sz w:val="28"/>
          <w:szCs w:val="25"/>
        </w:rPr>
        <w:t xml:space="preserve">. </w:t>
      </w:r>
      <w:r w:rsidRPr="006D4E7D">
        <w:rPr>
          <w:rFonts w:ascii="Palatino Linotype" w:hAnsi="Palatino Linotype"/>
          <w:b/>
          <w:sz w:val="24"/>
          <w:szCs w:val="24"/>
        </w:rPr>
        <w:t>Gírese</w:t>
      </w:r>
      <w:r w:rsidRPr="006D4E7D">
        <w:rPr>
          <w:rFonts w:ascii="Palatino Linotype" w:hAnsi="Palatino Linotype"/>
          <w:sz w:val="24"/>
          <w:szCs w:val="24"/>
        </w:rPr>
        <w:t xml:space="preserve"> </w:t>
      </w:r>
      <w:r w:rsidRPr="006D4E7D">
        <w:rPr>
          <w:rFonts w:ascii="Palatino Linotype" w:hAnsi="Palatino Linotype"/>
          <w:sz w:val="24"/>
          <w:szCs w:val="24"/>
          <w:lang w:eastAsia="es-ES_tradnl"/>
        </w:rPr>
        <w:t xml:space="preserve">oficio al Titular de la Contraloría Interna y Órgano de Control y Vigilancia de este </w:t>
      </w:r>
      <w:r w:rsidRPr="006D4E7D">
        <w:rPr>
          <w:rFonts w:ascii="Palatino Linotype" w:hAnsi="Palatino Linotype" w:cs="Arial"/>
          <w:sz w:val="24"/>
          <w:szCs w:val="24"/>
          <w:lang w:val="es-MX"/>
        </w:rPr>
        <w:t>Instituto</w:t>
      </w:r>
      <w:r w:rsidRPr="006D4E7D">
        <w:rPr>
          <w:rFonts w:ascii="Palatino Linotype" w:hAnsi="Palatino Linotype"/>
          <w:sz w:val="24"/>
          <w:szCs w:val="24"/>
          <w:lang w:eastAsia="es-ES_tradnl"/>
        </w:rPr>
        <w:t xml:space="preserve">, de conformidad con el artículo 190 de la Ley de Transparencia y </w:t>
      </w:r>
      <w:r w:rsidRPr="006D4E7D">
        <w:rPr>
          <w:rFonts w:ascii="Palatino Linotype" w:hAnsi="Palatino Linotype"/>
          <w:color w:val="222222"/>
          <w:sz w:val="24"/>
          <w:szCs w:val="24"/>
          <w:shd w:val="clear" w:color="auto" w:fill="FFFFFF"/>
        </w:rPr>
        <w:t>Acceso</w:t>
      </w:r>
      <w:r w:rsidRPr="006D4E7D">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Pr="006D4E7D">
        <w:rPr>
          <w:rFonts w:ascii="Palatino Linotype" w:hAnsi="Palatino Linotype"/>
          <w:b/>
          <w:sz w:val="24"/>
          <w:szCs w:val="24"/>
          <w:lang w:eastAsia="es-ES_tradnl"/>
        </w:rPr>
        <w:t>QUINTO</w:t>
      </w:r>
      <w:r w:rsidRPr="006D4E7D">
        <w:rPr>
          <w:rFonts w:ascii="Palatino Linotype" w:hAnsi="Palatino Linotype"/>
          <w:sz w:val="24"/>
          <w:szCs w:val="24"/>
          <w:lang w:eastAsia="es-ES_tradnl"/>
        </w:rPr>
        <w:t xml:space="preserve"> de la presente resolución.</w:t>
      </w:r>
    </w:p>
    <w:p w:rsidR="00807C81" w:rsidRPr="006D4E7D" w:rsidRDefault="00807C81" w:rsidP="00D158E4">
      <w:pPr>
        <w:spacing w:after="0" w:line="360" w:lineRule="auto"/>
        <w:jc w:val="both"/>
        <w:rPr>
          <w:rFonts w:ascii="Palatino Linotype" w:hAnsi="Palatino Linotype" w:cs="Arial"/>
          <w:b/>
          <w:bCs/>
          <w:color w:val="222222"/>
          <w:lang w:eastAsia="es-MX"/>
        </w:rPr>
      </w:pPr>
    </w:p>
    <w:p w:rsidR="002828E9" w:rsidRPr="006D4E7D" w:rsidRDefault="002828E9" w:rsidP="002828E9">
      <w:pPr>
        <w:spacing w:after="0" w:line="360" w:lineRule="auto"/>
        <w:jc w:val="both"/>
        <w:rPr>
          <w:rFonts w:ascii="Palatino Linotype" w:hAnsi="Palatino Linotype" w:cs="Arial"/>
          <w:sz w:val="24"/>
          <w:szCs w:val="24"/>
        </w:rPr>
      </w:pPr>
      <w:r w:rsidRPr="006D4E7D">
        <w:rPr>
          <w:rFonts w:ascii="Palatino Linotype" w:hAnsi="Palatino Linotype" w:cs="Arial"/>
          <w:sz w:val="24"/>
          <w:szCs w:val="24"/>
        </w:rPr>
        <w:t xml:space="preserve">ASÍ LO RESUELVE, POR </w:t>
      </w:r>
      <w:r w:rsidR="001458FB">
        <w:rPr>
          <w:rFonts w:ascii="Palatino Linotype" w:hAnsi="Palatino Linotype" w:cs="Arial"/>
          <w:sz w:val="24"/>
          <w:szCs w:val="24"/>
        </w:rPr>
        <w:t xml:space="preserve">UNANIMIDAD </w:t>
      </w:r>
      <w:r w:rsidRPr="006D4E7D">
        <w:rPr>
          <w:rFonts w:ascii="Palatino Linotype" w:hAnsi="Palatino Linotype" w:cs="Arial"/>
          <w:sz w:val="24"/>
          <w:szCs w:val="24"/>
        </w:rPr>
        <w:t>DE VOTOS EL PLENO DEL</w:t>
      </w:r>
      <w:r w:rsidRPr="006D4E7D">
        <w:rPr>
          <w:rFonts w:ascii="Palatino Linotype" w:eastAsia="Arial Unicode MS" w:hAnsi="Palatino Linotype" w:cs="Arial"/>
          <w:sz w:val="24"/>
          <w:szCs w:val="24"/>
        </w:rPr>
        <w:t xml:space="preserve"> INSTITUTO DE </w:t>
      </w:r>
      <w:r w:rsidRPr="006D4E7D">
        <w:rPr>
          <w:rFonts w:ascii="Palatino Linotype" w:hAnsi="Palatino Linotype"/>
          <w:sz w:val="24"/>
          <w:szCs w:val="24"/>
          <w:lang w:eastAsia="en-US"/>
        </w:rPr>
        <w:t>TRANSPARENCIA</w:t>
      </w:r>
      <w:r w:rsidRPr="006D4E7D">
        <w:rPr>
          <w:rFonts w:ascii="Palatino Linotype" w:eastAsia="Arial Unicode MS" w:hAnsi="Palatino Linotype" w:cs="Arial"/>
          <w:sz w:val="24"/>
          <w:szCs w:val="24"/>
        </w:rPr>
        <w:t>, ACCESO A LA INFORMACIÓN PÚBLICA Y PROTECCIÓN DE DATOS PERSONALES DEL ESTADO DE MÉXICO Y MUNICIPIOS</w:t>
      </w:r>
      <w:r w:rsidRPr="006D4E7D">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6D4E7D">
        <w:rPr>
          <w:rFonts w:ascii="Palatino Linotype" w:hAnsi="Palatino Linotype" w:cs="Arial"/>
          <w:sz w:val="24"/>
          <w:szCs w:val="24"/>
          <w:shd w:val="clear" w:color="auto" w:fill="FFFFFF" w:themeFill="background1"/>
        </w:rPr>
        <w:t xml:space="preserve">EN LA VIGÉSIMA SEGUNDA </w:t>
      </w:r>
      <w:r w:rsidRPr="006D4E7D">
        <w:rPr>
          <w:rFonts w:ascii="Palatino Linotype" w:hAnsi="Palatino Linotype" w:cs="Arial"/>
          <w:sz w:val="24"/>
          <w:szCs w:val="24"/>
        </w:rPr>
        <w:t xml:space="preserve">SESIÓN ORDINARIA CELEBRADA EL DOCE DE JUNIO DE DOS MIL DIECINUEVE, ANTE EL SECRETARIO TÉCNICO DEL PLENO, </w:t>
      </w:r>
      <w:r w:rsidRPr="006D4E7D">
        <w:rPr>
          <w:rFonts w:ascii="Palatino Linotype" w:eastAsia="Arial Unicode MS" w:hAnsi="Palatino Linotype" w:cs="Arial"/>
          <w:sz w:val="24"/>
          <w:szCs w:val="24"/>
        </w:rPr>
        <w:t>ALEXIS</w:t>
      </w:r>
      <w:r w:rsidRPr="006D4E7D">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2828E9" w:rsidRPr="006D4E7D" w:rsidTr="00615365">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2828E9" w:rsidRPr="006D4E7D" w:rsidTr="00615365">
              <w:trPr>
                <w:jc w:val="center"/>
              </w:trPr>
              <w:tc>
                <w:tcPr>
                  <w:tcW w:w="10365" w:type="dxa"/>
                  <w:gridSpan w:val="2"/>
                  <w:shd w:val="clear" w:color="auto" w:fill="auto"/>
                </w:tcPr>
                <w:p w:rsidR="002828E9" w:rsidRPr="006D4E7D" w:rsidRDefault="002828E9"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p>
                <w:p w:rsidR="004B3E8C" w:rsidRPr="006D4E7D" w:rsidRDefault="004B3E8C"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p>
                <w:p w:rsidR="00F5211C" w:rsidRPr="006D4E7D" w:rsidRDefault="00F5211C" w:rsidP="00615365">
                  <w:pPr>
                    <w:spacing w:after="0" w:line="240" w:lineRule="auto"/>
                    <w:jc w:val="center"/>
                    <w:rPr>
                      <w:rFonts w:ascii="Palatino Linotype" w:hAnsi="Palatino Linotype" w:cs="Arial"/>
                      <w:b/>
                      <w:sz w:val="24"/>
                      <w:szCs w:val="24"/>
                    </w:rPr>
                  </w:pPr>
                </w:p>
                <w:p w:rsidR="00F5211C" w:rsidRPr="006D4E7D" w:rsidRDefault="00F5211C" w:rsidP="00615365">
                  <w:pPr>
                    <w:spacing w:after="0" w:line="240" w:lineRule="auto"/>
                    <w:jc w:val="center"/>
                    <w:rPr>
                      <w:rFonts w:ascii="Palatino Linotype" w:hAnsi="Palatino Linotype" w:cs="Arial"/>
                      <w:b/>
                      <w:sz w:val="24"/>
                      <w:szCs w:val="24"/>
                    </w:rPr>
                  </w:pPr>
                </w:p>
                <w:p w:rsidR="00F5211C" w:rsidRPr="006D4E7D" w:rsidRDefault="00F5211C"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r w:rsidRPr="006D4E7D">
                    <w:rPr>
                      <w:rFonts w:ascii="Palatino Linotype" w:hAnsi="Palatino Linotype" w:cs="Arial"/>
                      <w:b/>
                      <w:sz w:val="24"/>
                      <w:szCs w:val="24"/>
                    </w:rPr>
                    <w:t>Zulema Martínez Sánchez</w:t>
                  </w:r>
                </w:p>
                <w:p w:rsidR="002828E9" w:rsidRPr="006D4E7D" w:rsidRDefault="002828E9" w:rsidP="00615365">
                  <w:pPr>
                    <w:spacing w:after="0" w:line="240" w:lineRule="auto"/>
                    <w:jc w:val="center"/>
                    <w:rPr>
                      <w:rFonts w:ascii="Palatino Linotype" w:hAnsi="Palatino Linotype" w:cs="Arial"/>
                      <w:b/>
                      <w:sz w:val="24"/>
                      <w:szCs w:val="24"/>
                    </w:rPr>
                  </w:pPr>
                  <w:r w:rsidRPr="006D4E7D">
                    <w:rPr>
                      <w:rFonts w:ascii="Palatino Linotype" w:hAnsi="Palatino Linotype" w:cs="Arial"/>
                      <w:sz w:val="24"/>
                      <w:szCs w:val="24"/>
                    </w:rPr>
                    <w:t>Comisionada Presidenta</w:t>
                  </w:r>
                </w:p>
                <w:p w:rsidR="002828E9" w:rsidRPr="006D4E7D" w:rsidRDefault="002828E9" w:rsidP="00615365">
                  <w:pPr>
                    <w:spacing w:after="0" w:line="240" w:lineRule="auto"/>
                    <w:jc w:val="center"/>
                    <w:rPr>
                      <w:rFonts w:ascii="Palatino Linotype" w:hAnsi="Palatino Linotype" w:cs="Arial"/>
                      <w:b/>
                      <w:sz w:val="24"/>
                      <w:szCs w:val="24"/>
                    </w:rPr>
                  </w:pPr>
                  <w:r w:rsidRPr="006D4E7D">
                    <w:rPr>
                      <w:rFonts w:ascii="Palatino Linotype" w:hAnsi="Palatino Linotype" w:cs="Arial"/>
                      <w:b/>
                      <w:sz w:val="24"/>
                      <w:szCs w:val="24"/>
                    </w:rPr>
                    <w:t xml:space="preserve">(RÚBRICA) </w:t>
                  </w:r>
                </w:p>
              </w:tc>
            </w:tr>
            <w:tr w:rsidR="002828E9" w:rsidRPr="006D4E7D" w:rsidTr="00615365">
              <w:trPr>
                <w:jc w:val="center"/>
              </w:trPr>
              <w:tc>
                <w:tcPr>
                  <w:tcW w:w="5182" w:type="dxa"/>
                  <w:shd w:val="clear" w:color="auto" w:fill="auto"/>
                </w:tcPr>
                <w:p w:rsidR="002828E9" w:rsidRPr="006D4E7D" w:rsidRDefault="002828E9"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p>
                <w:p w:rsidR="004B3E8C" w:rsidRPr="006D4E7D" w:rsidRDefault="004B3E8C"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r w:rsidRPr="006D4E7D">
                    <w:rPr>
                      <w:rFonts w:ascii="Palatino Linotype" w:hAnsi="Palatino Linotype" w:cs="Arial"/>
                      <w:b/>
                      <w:sz w:val="24"/>
                      <w:szCs w:val="24"/>
                    </w:rPr>
                    <w:t xml:space="preserve">Eva </w:t>
                  </w:r>
                  <w:proofErr w:type="spellStart"/>
                  <w:r w:rsidRPr="006D4E7D">
                    <w:rPr>
                      <w:rFonts w:ascii="Palatino Linotype" w:hAnsi="Palatino Linotype" w:cs="Arial"/>
                      <w:b/>
                      <w:sz w:val="24"/>
                      <w:szCs w:val="24"/>
                    </w:rPr>
                    <w:t>Abaid</w:t>
                  </w:r>
                  <w:proofErr w:type="spellEnd"/>
                  <w:r w:rsidRPr="006D4E7D">
                    <w:rPr>
                      <w:rFonts w:ascii="Palatino Linotype" w:hAnsi="Palatino Linotype" w:cs="Arial"/>
                      <w:b/>
                      <w:sz w:val="24"/>
                      <w:szCs w:val="24"/>
                    </w:rPr>
                    <w:t xml:space="preserve"> </w:t>
                  </w:r>
                  <w:proofErr w:type="spellStart"/>
                  <w:r w:rsidRPr="006D4E7D">
                    <w:rPr>
                      <w:rFonts w:ascii="Palatino Linotype" w:hAnsi="Palatino Linotype" w:cs="Arial"/>
                      <w:b/>
                      <w:sz w:val="24"/>
                      <w:szCs w:val="24"/>
                    </w:rPr>
                    <w:t>Yapur</w:t>
                  </w:r>
                  <w:proofErr w:type="spellEnd"/>
                </w:p>
                <w:p w:rsidR="002828E9" w:rsidRPr="006D4E7D" w:rsidRDefault="002828E9" w:rsidP="00615365">
                  <w:pPr>
                    <w:spacing w:after="0" w:line="240" w:lineRule="auto"/>
                    <w:jc w:val="center"/>
                    <w:rPr>
                      <w:rFonts w:ascii="Palatino Linotype" w:hAnsi="Palatino Linotype" w:cs="Arial"/>
                      <w:sz w:val="24"/>
                      <w:szCs w:val="24"/>
                    </w:rPr>
                  </w:pPr>
                  <w:r w:rsidRPr="006D4E7D">
                    <w:rPr>
                      <w:rFonts w:ascii="Palatino Linotype" w:hAnsi="Palatino Linotype" w:cs="Arial"/>
                      <w:sz w:val="24"/>
                      <w:szCs w:val="24"/>
                    </w:rPr>
                    <w:t>Comisionada</w:t>
                  </w:r>
                </w:p>
                <w:p w:rsidR="002828E9" w:rsidRPr="006D4E7D" w:rsidRDefault="002828E9" w:rsidP="00615365">
                  <w:pPr>
                    <w:spacing w:after="0" w:line="240" w:lineRule="auto"/>
                    <w:jc w:val="center"/>
                    <w:rPr>
                      <w:rFonts w:ascii="Palatino Linotype" w:hAnsi="Palatino Linotype" w:cs="Arial"/>
                      <w:b/>
                      <w:sz w:val="24"/>
                      <w:szCs w:val="24"/>
                    </w:rPr>
                  </w:pPr>
                  <w:r w:rsidRPr="006D4E7D">
                    <w:rPr>
                      <w:rFonts w:ascii="Palatino Linotype" w:hAnsi="Palatino Linotype" w:cs="Arial"/>
                      <w:b/>
                      <w:sz w:val="24"/>
                      <w:szCs w:val="24"/>
                    </w:rPr>
                    <w:t>(RÚBRICA)</w:t>
                  </w:r>
                </w:p>
              </w:tc>
              <w:tc>
                <w:tcPr>
                  <w:tcW w:w="5183" w:type="dxa"/>
                  <w:shd w:val="clear" w:color="auto" w:fill="auto"/>
                </w:tcPr>
                <w:p w:rsidR="002828E9" w:rsidRPr="006D4E7D" w:rsidRDefault="002828E9"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p>
                <w:p w:rsidR="004B3E8C" w:rsidRPr="006D4E7D" w:rsidRDefault="004B3E8C"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r w:rsidRPr="006D4E7D">
                    <w:rPr>
                      <w:rFonts w:ascii="Palatino Linotype" w:hAnsi="Palatino Linotype" w:cs="Arial"/>
                      <w:b/>
                      <w:sz w:val="24"/>
                      <w:szCs w:val="24"/>
                    </w:rPr>
                    <w:t>José Guadalupe Luna Hernández</w:t>
                  </w:r>
                </w:p>
                <w:p w:rsidR="002828E9" w:rsidRPr="006D4E7D" w:rsidRDefault="002828E9" w:rsidP="00615365">
                  <w:pPr>
                    <w:spacing w:after="0" w:line="240" w:lineRule="auto"/>
                    <w:jc w:val="center"/>
                    <w:rPr>
                      <w:rFonts w:ascii="Palatino Linotype" w:hAnsi="Palatino Linotype" w:cs="Arial"/>
                      <w:sz w:val="24"/>
                      <w:szCs w:val="24"/>
                    </w:rPr>
                  </w:pPr>
                  <w:r w:rsidRPr="006D4E7D">
                    <w:rPr>
                      <w:rFonts w:ascii="Palatino Linotype" w:hAnsi="Palatino Linotype" w:cs="Arial"/>
                      <w:sz w:val="24"/>
                      <w:szCs w:val="24"/>
                    </w:rPr>
                    <w:t>Comisionado</w:t>
                  </w:r>
                </w:p>
                <w:p w:rsidR="002828E9" w:rsidRPr="006D4E7D" w:rsidRDefault="002828E9" w:rsidP="00615365">
                  <w:pPr>
                    <w:spacing w:after="0" w:line="240" w:lineRule="auto"/>
                    <w:jc w:val="center"/>
                    <w:rPr>
                      <w:rFonts w:ascii="Palatino Linotype" w:hAnsi="Palatino Linotype" w:cs="Arial"/>
                      <w:b/>
                      <w:sz w:val="24"/>
                      <w:szCs w:val="24"/>
                    </w:rPr>
                  </w:pPr>
                  <w:r w:rsidRPr="006D4E7D">
                    <w:rPr>
                      <w:rFonts w:ascii="Palatino Linotype" w:hAnsi="Palatino Linotype" w:cs="Arial"/>
                      <w:b/>
                      <w:sz w:val="24"/>
                      <w:szCs w:val="24"/>
                    </w:rPr>
                    <w:t>(RÚBRICA)</w:t>
                  </w:r>
                </w:p>
              </w:tc>
            </w:tr>
            <w:tr w:rsidR="002828E9" w:rsidRPr="006D4E7D" w:rsidTr="00615365">
              <w:trPr>
                <w:jc w:val="center"/>
              </w:trPr>
              <w:tc>
                <w:tcPr>
                  <w:tcW w:w="5182" w:type="dxa"/>
                  <w:shd w:val="clear" w:color="auto" w:fill="auto"/>
                </w:tcPr>
                <w:p w:rsidR="002828E9" w:rsidRPr="006D4E7D" w:rsidRDefault="002828E9"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p>
                <w:p w:rsidR="004B3E8C" w:rsidRPr="006D4E7D" w:rsidRDefault="004B3E8C"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r w:rsidRPr="006D4E7D">
                    <w:rPr>
                      <w:rFonts w:ascii="Palatino Linotype" w:hAnsi="Palatino Linotype" w:cs="Arial"/>
                      <w:b/>
                      <w:sz w:val="24"/>
                      <w:szCs w:val="24"/>
                    </w:rPr>
                    <w:t>Javier Martínez Cruz</w:t>
                  </w:r>
                </w:p>
                <w:p w:rsidR="002828E9" w:rsidRPr="006D4E7D" w:rsidRDefault="002828E9" w:rsidP="00615365">
                  <w:pPr>
                    <w:spacing w:after="0" w:line="240" w:lineRule="auto"/>
                    <w:jc w:val="center"/>
                    <w:rPr>
                      <w:rFonts w:ascii="Palatino Linotype" w:hAnsi="Palatino Linotype" w:cs="Arial"/>
                      <w:sz w:val="24"/>
                      <w:szCs w:val="24"/>
                    </w:rPr>
                  </w:pPr>
                  <w:r w:rsidRPr="006D4E7D">
                    <w:rPr>
                      <w:rFonts w:ascii="Palatino Linotype" w:hAnsi="Palatino Linotype" w:cs="Arial"/>
                      <w:sz w:val="24"/>
                      <w:szCs w:val="24"/>
                    </w:rPr>
                    <w:t>Comisionado</w:t>
                  </w:r>
                </w:p>
                <w:p w:rsidR="002828E9" w:rsidRPr="006D4E7D" w:rsidRDefault="002828E9" w:rsidP="00615365">
                  <w:pPr>
                    <w:spacing w:after="0" w:line="240" w:lineRule="auto"/>
                    <w:jc w:val="center"/>
                    <w:rPr>
                      <w:rFonts w:ascii="Palatino Linotype" w:hAnsi="Palatino Linotype" w:cs="Arial"/>
                      <w:sz w:val="24"/>
                      <w:szCs w:val="24"/>
                    </w:rPr>
                  </w:pPr>
                  <w:r w:rsidRPr="006D4E7D">
                    <w:rPr>
                      <w:rFonts w:ascii="Palatino Linotype" w:hAnsi="Palatino Linotype" w:cs="Arial"/>
                      <w:b/>
                      <w:sz w:val="24"/>
                      <w:szCs w:val="24"/>
                    </w:rPr>
                    <w:t>(RÚBRICA)</w:t>
                  </w:r>
                </w:p>
              </w:tc>
              <w:tc>
                <w:tcPr>
                  <w:tcW w:w="5183" w:type="dxa"/>
                  <w:shd w:val="clear" w:color="auto" w:fill="auto"/>
                </w:tcPr>
                <w:p w:rsidR="002828E9" w:rsidRPr="006D4E7D" w:rsidRDefault="002828E9"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p>
                <w:p w:rsidR="004B3E8C" w:rsidRPr="006D4E7D" w:rsidRDefault="004B3E8C"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r w:rsidRPr="006D4E7D">
                    <w:rPr>
                      <w:rFonts w:ascii="Palatino Linotype" w:hAnsi="Palatino Linotype" w:cs="Arial"/>
                      <w:b/>
                      <w:sz w:val="24"/>
                      <w:szCs w:val="24"/>
                    </w:rPr>
                    <w:t>Luis Gustavo Parra Noriega</w:t>
                  </w:r>
                </w:p>
                <w:p w:rsidR="002828E9" w:rsidRPr="006D4E7D" w:rsidRDefault="002828E9" w:rsidP="00615365">
                  <w:pPr>
                    <w:spacing w:after="0" w:line="240" w:lineRule="auto"/>
                    <w:jc w:val="center"/>
                    <w:rPr>
                      <w:rFonts w:ascii="Palatino Linotype" w:hAnsi="Palatino Linotype" w:cs="Arial"/>
                      <w:sz w:val="24"/>
                      <w:szCs w:val="24"/>
                    </w:rPr>
                  </w:pPr>
                  <w:r w:rsidRPr="006D4E7D">
                    <w:rPr>
                      <w:rFonts w:ascii="Palatino Linotype" w:hAnsi="Palatino Linotype" w:cs="Arial"/>
                      <w:sz w:val="24"/>
                      <w:szCs w:val="24"/>
                    </w:rPr>
                    <w:t>Comisionado</w:t>
                  </w:r>
                </w:p>
                <w:p w:rsidR="002828E9" w:rsidRPr="006D4E7D" w:rsidRDefault="002828E9" w:rsidP="00615365">
                  <w:pPr>
                    <w:spacing w:after="0" w:line="240" w:lineRule="auto"/>
                    <w:jc w:val="center"/>
                    <w:rPr>
                      <w:rFonts w:ascii="Palatino Linotype" w:hAnsi="Palatino Linotype" w:cs="Arial"/>
                      <w:b/>
                      <w:sz w:val="24"/>
                      <w:szCs w:val="24"/>
                    </w:rPr>
                  </w:pPr>
                  <w:r w:rsidRPr="006D4E7D">
                    <w:rPr>
                      <w:rFonts w:ascii="Palatino Linotype" w:hAnsi="Palatino Linotype" w:cs="Arial"/>
                      <w:b/>
                      <w:sz w:val="24"/>
                      <w:szCs w:val="24"/>
                    </w:rPr>
                    <w:t>(RÚBRICA)</w:t>
                  </w:r>
                </w:p>
              </w:tc>
            </w:tr>
            <w:tr w:rsidR="002828E9" w:rsidRPr="006D4E7D" w:rsidTr="00615365">
              <w:trPr>
                <w:jc w:val="center"/>
              </w:trPr>
              <w:tc>
                <w:tcPr>
                  <w:tcW w:w="10365" w:type="dxa"/>
                  <w:gridSpan w:val="2"/>
                  <w:shd w:val="clear" w:color="auto" w:fill="auto"/>
                </w:tcPr>
                <w:p w:rsidR="002828E9" w:rsidRPr="006D4E7D" w:rsidRDefault="002828E9" w:rsidP="00615365">
                  <w:pPr>
                    <w:tabs>
                      <w:tab w:val="left" w:pos="3720"/>
                    </w:tabs>
                    <w:spacing w:after="0" w:line="240" w:lineRule="auto"/>
                    <w:rPr>
                      <w:rFonts w:ascii="Palatino Linotype" w:hAnsi="Palatino Linotype" w:cs="Arial"/>
                      <w:b/>
                      <w:sz w:val="24"/>
                      <w:szCs w:val="24"/>
                    </w:rPr>
                  </w:pPr>
                  <w:r w:rsidRPr="006D4E7D">
                    <w:rPr>
                      <w:rFonts w:ascii="Palatino Linotype" w:hAnsi="Palatino Linotype" w:cs="Arial"/>
                      <w:b/>
                      <w:sz w:val="24"/>
                      <w:szCs w:val="24"/>
                    </w:rPr>
                    <w:tab/>
                  </w:r>
                </w:p>
                <w:p w:rsidR="002828E9" w:rsidRPr="006D4E7D" w:rsidRDefault="002828E9" w:rsidP="00615365">
                  <w:pPr>
                    <w:spacing w:after="0" w:line="240" w:lineRule="auto"/>
                    <w:jc w:val="center"/>
                    <w:rPr>
                      <w:rFonts w:ascii="Palatino Linotype" w:hAnsi="Palatino Linotype" w:cs="Arial"/>
                      <w:b/>
                      <w:sz w:val="24"/>
                      <w:szCs w:val="24"/>
                    </w:rPr>
                  </w:pPr>
                </w:p>
                <w:p w:rsidR="004B3E8C" w:rsidRPr="006D4E7D" w:rsidRDefault="004B3E8C"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p>
                <w:p w:rsidR="002828E9" w:rsidRPr="006D4E7D" w:rsidRDefault="002828E9" w:rsidP="00615365">
                  <w:pPr>
                    <w:spacing w:after="0" w:line="240" w:lineRule="auto"/>
                    <w:jc w:val="center"/>
                    <w:rPr>
                      <w:rFonts w:ascii="Palatino Linotype" w:hAnsi="Palatino Linotype" w:cs="Arial"/>
                      <w:b/>
                      <w:sz w:val="24"/>
                      <w:szCs w:val="24"/>
                    </w:rPr>
                  </w:pPr>
                  <w:r w:rsidRPr="006D4E7D">
                    <w:rPr>
                      <w:rFonts w:ascii="Palatino Linotype" w:hAnsi="Palatino Linotype" w:cs="Arial"/>
                      <w:b/>
                      <w:sz w:val="24"/>
                      <w:szCs w:val="24"/>
                    </w:rPr>
                    <w:t>Alexis Tapia Ramírez</w:t>
                  </w:r>
                </w:p>
                <w:p w:rsidR="002828E9" w:rsidRPr="006D4E7D" w:rsidRDefault="002828E9" w:rsidP="00615365">
                  <w:pPr>
                    <w:spacing w:after="0" w:line="240" w:lineRule="auto"/>
                    <w:jc w:val="center"/>
                    <w:rPr>
                      <w:rFonts w:ascii="Palatino Linotype" w:hAnsi="Palatino Linotype" w:cs="Arial"/>
                      <w:sz w:val="24"/>
                      <w:szCs w:val="24"/>
                    </w:rPr>
                  </w:pPr>
                  <w:r w:rsidRPr="006D4E7D">
                    <w:rPr>
                      <w:rFonts w:ascii="Palatino Linotype" w:hAnsi="Palatino Linotype" w:cs="Arial"/>
                      <w:sz w:val="24"/>
                      <w:szCs w:val="24"/>
                    </w:rPr>
                    <w:t>Secretario Técnico del Pleno</w:t>
                  </w:r>
                </w:p>
                <w:p w:rsidR="002828E9" w:rsidRPr="006D4E7D" w:rsidRDefault="002828E9" w:rsidP="00615365">
                  <w:pPr>
                    <w:spacing w:after="0" w:line="240" w:lineRule="auto"/>
                    <w:jc w:val="center"/>
                    <w:rPr>
                      <w:rFonts w:ascii="Palatino Linotype" w:hAnsi="Palatino Linotype" w:cs="Arial"/>
                      <w:sz w:val="24"/>
                      <w:szCs w:val="24"/>
                    </w:rPr>
                  </w:pPr>
                  <w:r w:rsidRPr="006D4E7D">
                    <w:rPr>
                      <w:rFonts w:ascii="Palatino Linotype" w:hAnsi="Palatino Linotype" w:cs="Arial"/>
                      <w:b/>
                      <w:sz w:val="24"/>
                      <w:szCs w:val="24"/>
                    </w:rPr>
                    <w:t>(RÚBRICA)</w:t>
                  </w:r>
                  <w:r w:rsidRPr="006D4E7D">
                    <w:rPr>
                      <w:rFonts w:ascii="Palatino Linotype" w:hAnsi="Palatino Linotype" w:cs="Arial"/>
                      <w:sz w:val="24"/>
                      <w:szCs w:val="24"/>
                    </w:rPr>
                    <w:t xml:space="preserve"> </w:t>
                  </w:r>
                </w:p>
                <w:p w:rsidR="002828E9" w:rsidRPr="006D4E7D" w:rsidRDefault="002828E9" w:rsidP="00615365">
                  <w:pPr>
                    <w:spacing w:after="0" w:line="240" w:lineRule="auto"/>
                    <w:jc w:val="center"/>
                    <w:rPr>
                      <w:rFonts w:ascii="Palatino Linotype" w:hAnsi="Palatino Linotype" w:cs="Arial"/>
                      <w:sz w:val="24"/>
                      <w:szCs w:val="24"/>
                    </w:rPr>
                  </w:pPr>
                </w:p>
                <w:p w:rsidR="00F5211C" w:rsidRPr="006D4E7D" w:rsidRDefault="00F5211C" w:rsidP="00615365">
                  <w:pPr>
                    <w:spacing w:after="0" w:line="240" w:lineRule="auto"/>
                    <w:jc w:val="center"/>
                    <w:rPr>
                      <w:rFonts w:ascii="Palatino Linotype" w:hAnsi="Palatino Linotype" w:cs="Arial"/>
                      <w:sz w:val="24"/>
                      <w:szCs w:val="24"/>
                    </w:rPr>
                  </w:pPr>
                </w:p>
                <w:p w:rsidR="00F5211C" w:rsidRPr="006D4E7D" w:rsidRDefault="00F5211C" w:rsidP="00615365">
                  <w:pPr>
                    <w:spacing w:after="0" w:line="240" w:lineRule="auto"/>
                    <w:jc w:val="center"/>
                    <w:rPr>
                      <w:rFonts w:ascii="Palatino Linotype" w:hAnsi="Palatino Linotype" w:cs="Arial"/>
                      <w:sz w:val="24"/>
                      <w:szCs w:val="24"/>
                    </w:rPr>
                  </w:pPr>
                </w:p>
                <w:p w:rsidR="00F5211C" w:rsidRPr="006D4E7D" w:rsidRDefault="00F5211C" w:rsidP="00615365">
                  <w:pPr>
                    <w:spacing w:after="0" w:line="240" w:lineRule="auto"/>
                    <w:jc w:val="center"/>
                    <w:rPr>
                      <w:rFonts w:ascii="Palatino Linotype" w:hAnsi="Palatino Linotype" w:cs="Arial"/>
                      <w:sz w:val="24"/>
                      <w:szCs w:val="24"/>
                    </w:rPr>
                  </w:pPr>
                </w:p>
              </w:tc>
            </w:tr>
          </w:tbl>
          <w:p w:rsidR="002828E9" w:rsidRPr="006D4E7D" w:rsidRDefault="002828E9" w:rsidP="00615365">
            <w:pPr>
              <w:spacing w:after="0" w:line="240" w:lineRule="auto"/>
              <w:jc w:val="both"/>
              <w:rPr>
                <w:rFonts w:ascii="Palatino Linotype" w:hAnsi="Palatino Linotype" w:cs="Arial"/>
                <w:sz w:val="24"/>
                <w:szCs w:val="24"/>
                <w:lang w:val="es-ES"/>
              </w:rPr>
            </w:pPr>
          </w:p>
        </w:tc>
      </w:tr>
    </w:tbl>
    <w:p w:rsidR="002828E9" w:rsidRPr="006D4E7D" w:rsidRDefault="002828E9" w:rsidP="002828E9">
      <w:pPr>
        <w:spacing w:after="0" w:line="240" w:lineRule="auto"/>
        <w:jc w:val="both"/>
        <w:rPr>
          <w:rFonts w:ascii="Palatino Linotype" w:hAnsi="Palatino Linotype" w:cs="Arial"/>
        </w:rPr>
      </w:pPr>
      <w:r w:rsidRPr="006D4E7D">
        <w:rPr>
          <w:rFonts w:ascii="Palatino Linotype" w:hAnsi="Palatino Linotype" w:cs="Arial"/>
        </w:rPr>
        <w:lastRenderedPageBreak/>
        <w:t>Esta hoja corresponde a la resolución de doce de junio de dos mil diecinueve, emitida en el recurso de revisión número 0</w:t>
      </w:r>
      <w:r w:rsidR="00F5211C" w:rsidRPr="006D4E7D">
        <w:rPr>
          <w:rFonts w:ascii="Palatino Linotype" w:hAnsi="Palatino Linotype" w:cs="Arial"/>
        </w:rPr>
        <w:t>2237</w:t>
      </w:r>
      <w:r w:rsidRPr="006D4E7D">
        <w:rPr>
          <w:rFonts w:ascii="Palatino Linotype" w:hAnsi="Palatino Linotype" w:cs="Arial"/>
        </w:rPr>
        <w:t>/INFOEM/IP/RR/2019.</w:t>
      </w:r>
    </w:p>
    <w:p w:rsidR="00027DCB" w:rsidRPr="00D158E4" w:rsidRDefault="002828E9" w:rsidP="002828E9">
      <w:pPr>
        <w:pStyle w:val="Piedepgina"/>
        <w:spacing w:after="0" w:line="240" w:lineRule="auto"/>
        <w:rPr>
          <w:rFonts w:ascii="Palatino Linotype" w:hAnsi="Palatino Linotype" w:cs="Arial"/>
        </w:rPr>
      </w:pPr>
      <w:r w:rsidRPr="006D4E7D">
        <w:rPr>
          <w:rFonts w:ascii="Palatino Linotype" w:hAnsi="Palatino Linotype" w:cs="Arial"/>
        </w:rPr>
        <w:t>ATU/RPG</w:t>
      </w:r>
    </w:p>
    <w:sectPr w:rsidR="00027DCB" w:rsidRPr="00D158E4" w:rsidSect="00E417E5">
      <w:headerReference w:type="default" r:id="rId12"/>
      <w:footerReference w:type="default" r:id="rId13"/>
      <w:headerReference w:type="first" r:id="rId14"/>
      <w:footerReference w:type="first" r:id="rId1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D97" w:rsidRDefault="00853D97" w:rsidP="00C80F8C">
      <w:r>
        <w:separator/>
      </w:r>
    </w:p>
  </w:endnote>
  <w:endnote w:type="continuationSeparator" w:id="0">
    <w:p w:rsidR="00853D97" w:rsidRDefault="00853D9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2AE" w:rsidRDefault="00E202AE" w:rsidP="0071355D">
    <w:pPr>
      <w:pStyle w:val="Piedepgina"/>
      <w:spacing w:after="0"/>
      <w:jc w:val="right"/>
      <w:rPr>
        <w:rFonts w:ascii="Palatino Linotype" w:hAnsi="Palatino Linotype" w:cs="Arial"/>
        <w:b/>
        <w:bCs/>
      </w:rPr>
    </w:pPr>
  </w:p>
  <w:p w:rsidR="00E202AE" w:rsidRPr="00F12350" w:rsidRDefault="00E202AE"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8A7CEF">
      <w:rPr>
        <w:rFonts w:ascii="Palatino Linotype" w:hAnsi="Palatino Linotype" w:cs="Arial"/>
        <w:b/>
        <w:bCs/>
        <w:noProof/>
      </w:rPr>
      <w:t>25</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8A7CEF">
      <w:rPr>
        <w:rFonts w:ascii="Palatino Linotype" w:hAnsi="Palatino Linotype" w:cs="Arial"/>
        <w:b/>
        <w:bCs/>
        <w:noProof/>
      </w:rPr>
      <w:t>26</w:t>
    </w:r>
    <w:r w:rsidRPr="00F12350">
      <w:rPr>
        <w:rFonts w:ascii="Palatino Linotype" w:hAnsi="Palatino Linotype" w:cs="Arial"/>
        <w:b/>
        <w:bCs/>
      </w:rPr>
      <w:fldChar w:fldCharType="end"/>
    </w:r>
  </w:p>
  <w:p w:rsidR="00E202AE" w:rsidRDefault="00E202A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2AE" w:rsidRPr="00F12350" w:rsidRDefault="00E202AE"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8A7CEF">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8A7CEF">
      <w:rPr>
        <w:rFonts w:ascii="Palatino Linotype" w:hAnsi="Palatino Linotype" w:cs="Arial"/>
        <w:b/>
        <w:bCs/>
        <w:noProof/>
      </w:rPr>
      <w:t>26</w:t>
    </w:r>
    <w:r w:rsidRPr="00F12350">
      <w:rPr>
        <w:rFonts w:ascii="Palatino Linotype" w:hAnsi="Palatino Linotype" w:cs="Arial"/>
        <w:b/>
        <w:bCs/>
      </w:rPr>
      <w:fldChar w:fldCharType="end"/>
    </w:r>
  </w:p>
  <w:p w:rsidR="00E202AE" w:rsidRDefault="00E202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D97" w:rsidRDefault="00853D97" w:rsidP="00C80F8C">
      <w:r>
        <w:separator/>
      </w:r>
    </w:p>
  </w:footnote>
  <w:footnote w:type="continuationSeparator" w:id="0">
    <w:p w:rsidR="00853D97" w:rsidRDefault="00853D9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2AE" w:rsidRDefault="00E202AE" w:rsidP="006F30F8">
    <w:pPr>
      <w:pStyle w:val="Encabezado"/>
      <w:tabs>
        <w:tab w:val="clear" w:pos="4252"/>
        <w:tab w:val="clear" w:pos="8504"/>
        <w:tab w:val="left" w:pos="2326"/>
      </w:tabs>
    </w:pPr>
    <w:r>
      <w:t xml:space="preserve">                                                                   </w:t>
    </w:r>
  </w:p>
  <w:tbl>
    <w:tblPr>
      <w:tblW w:w="5875" w:type="dxa"/>
      <w:tblInd w:w="3261" w:type="dxa"/>
      <w:tblLayout w:type="fixed"/>
      <w:tblLook w:val="04A0" w:firstRow="1" w:lastRow="0" w:firstColumn="1" w:lastColumn="0" w:noHBand="0" w:noVBand="1"/>
    </w:tblPr>
    <w:tblGrid>
      <w:gridCol w:w="2551"/>
      <w:gridCol w:w="3324"/>
    </w:tblGrid>
    <w:tr w:rsidR="00E202AE" w:rsidRPr="005A5E02" w:rsidTr="002D2524">
      <w:tc>
        <w:tcPr>
          <w:tcW w:w="2551" w:type="dxa"/>
          <w:shd w:val="clear" w:color="auto" w:fill="auto"/>
          <w:vAlign w:val="center"/>
        </w:tcPr>
        <w:p w:rsidR="00E202AE" w:rsidRPr="005A5E02" w:rsidRDefault="00E202AE"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324" w:type="dxa"/>
          <w:shd w:val="clear" w:color="auto" w:fill="auto"/>
          <w:vAlign w:val="center"/>
        </w:tcPr>
        <w:p w:rsidR="00E202AE" w:rsidRPr="005A5E02" w:rsidRDefault="00E202AE" w:rsidP="00663820">
          <w:pPr>
            <w:spacing w:after="0" w:line="240" w:lineRule="auto"/>
            <w:ind w:right="-533"/>
            <w:rPr>
              <w:rFonts w:ascii="Palatino Linotype" w:hAnsi="Palatino Linotype"/>
              <w:b/>
              <w:sz w:val="22"/>
              <w:szCs w:val="22"/>
            </w:rPr>
          </w:pPr>
          <w:r>
            <w:rPr>
              <w:rFonts w:ascii="Palatino Linotype" w:hAnsi="Palatino Linotype"/>
              <w:b/>
              <w:sz w:val="22"/>
              <w:szCs w:val="22"/>
            </w:rPr>
            <w:t>02</w:t>
          </w:r>
          <w:r w:rsidR="00663820">
            <w:rPr>
              <w:rFonts w:ascii="Palatino Linotype" w:hAnsi="Palatino Linotype"/>
              <w:b/>
              <w:sz w:val="22"/>
              <w:szCs w:val="22"/>
            </w:rPr>
            <w:t>237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E202AE" w:rsidRPr="005A5E02" w:rsidTr="002D2524">
      <w:tc>
        <w:tcPr>
          <w:tcW w:w="2551" w:type="dxa"/>
          <w:shd w:val="clear" w:color="auto" w:fill="auto"/>
          <w:vAlign w:val="center"/>
        </w:tcPr>
        <w:p w:rsidR="00E202AE" w:rsidRPr="005A5E02" w:rsidRDefault="00E202AE"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324" w:type="dxa"/>
          <w:shd w:val="clear" w:color="auto" w:fill="auto"/>
          <w:vAlign w:val="center"/>
        </w:tcPr>
        <w:p w:rsidR="00E202AE" w:rsidRPr="00927A01" w:rsidRDefault="00E202AE" w:rsidP="002D2524">
          <w:pPr>
            <w:spacing w:after="0" w:line="240" w:lineRule="auto"/>
            <w:ind w:right="-44"/>
            <w:jc w:val="both"/>
            <w:rPr>
              <w:rFonts w:ascii="Palatino Linotype" w:hAnsi="Palatino Linotype"/>
              <w:b/>
              <w:sz w:val="22"/>
              <w:szCs w:val="22"/>
            </w:rPr>
          </w:pPr>
          <w:r>
            <w:rPr>
              <w:rFonts w:ascii="Palatino Linotype" w:hAnsi="Palatino Linotype"/>
              <w:b/>
              <w:sz w:val="22"/>
              <w:szCs w:val="22"/>
            </w:rPr>
            <w:t xml:space="preserve">Ayuntamiento de Chicoloapan </w:t>
          </w:r>
        </w:p>
      </w:tc>
    </w:tr>
    <w:tr w:rsidR="00E202AE" w:rsidRPr="005A5E02" w:rsidTr="002D2524">
      <w:tc>
        <w:tcPr>
          <w:tcW w:w="2551" w:type="dxa"/>
          <w:shd w:val="clear" w:color="auto" w:fill="auto"/>
          <w:vAlign w:val="center"/>
        </w:tcPr>
        <w:p w:rsidR="00E202AE" w:rsidRPr="005A5E02" w:rsidRDefault="00E202AE"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324" w:type="dxa"/>
          <w:shd w:val="clear" w:color="auto" w:fill="auto"/>
          <w:vAlign w:val="center"/>
        </w:tcPr>
        <w:p w:rsidR="00E202AE" w:rsidRPr="005A5E02" w:rsidRDefault="00E202AE"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E202AE" w:rsidRDefault="00E202AE"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2"/>
      <w:gridCol w:w="3402"/>
    </w:tblGrid>
    <w:tr w:rsidR="00E202AE" w:rsidRPr="005A5E02" w:rsidTr="002D2524">
      <w:tc>
        <w:tcPr>
          <w:tcW w:w="2552" w:type="dxa"/>
          <w:shd w:val="clear" w:color="auto" w:fill="auto"/>
          <w:vAlign w:val="center"/>
        </w:tcPr>
        <w:p w:rsidR="00E202AE" w:rsidRPr="005A5E02" w:rsidRDefault="00E202AE"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402" w:type="dxa"/>
          <w:shd w:val="clear" w:color="auto" w:fill="auto"/>
          <w:vAlign w:val="center"/>
        </w:tcPr>
        <w:p w:rsidR="00E202AE" w:rsidRPr="005A5E02" w:rsidRDefault="00E202AE" w:rsidP="002D2524">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2237/</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E202AE" w:rsidRPr="005A5E02" w:rsidTr="002D2524">
      <w:tc>
        <w:tcPr>
          <w:tcW w:w="2552" w:type="dxa"/>
          <w:shd w:val="clear" w:color="auto" w:fill="auto"/>
          <w:vAlign w:val="center"/>
        </w:tcPr>
        <w:p w:rsidR="00E202AE" w:rsidRPr="005A5E02" w:rsidRDefault="00E202AE"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402" w:type="dxa"/>
          <w:shd w:val="clear" w:color="auto" w:fill="auto"/>
          <w:vAlign w:val="center"/>
        </w:tcPr>
        <w:p w:rsidR="00E202AE" w:rsidRPr="00927A01" w:rsidRDefault="008A7CEF" w:rsidP="008A7CEF">
          <w:pPr>
            <w:spacing w:after="0" w:line="240" w:lineRule="auto"/>
            <w:jc w:val="both"/>
            <w:rPr>
              <w:rFonts w:ascii="Palatino Linotype" w:hAnsi="Palatino Linotype"/>
              <w:b/>
              <w:sz w:val="22"/>
              <w:szCs w:val="22"/>
            </w:rPr>
          </w:pPr>
          <w:r>
            <w:rPr>
              <w:rFonts w:ascii="Palatino Linotype" w:hAnsi="Palatino Linotype"/>
              <w:b/>
              <w:sz w:val="22"/>
              <w:szCs w:val="22"/>
            </w:rPr>
            <w:t>XXXXX</w:t>
          </w:r>
          <w:r w:rsidR="00E202AE">
            <w:rPr>
              <w:rFonts w:ascii="Palatino Linotype" w:hAnsi="Palatino Linotype"/>
              <w:b/>
              <w:sz w:val="22"/>
              <w:szCs w:val="22"/>
            </w:rPr>
            <w:t xml:space="preserve"> </w:t>
          </w:r>
          <w:r>
            <w:rPr>
              <w:rFonts w:ascii="Palatino Linotype" w:hAnsi="Palatino Linotype"/>
              <w:b/>
              <w:sz w:val="22"/>
              <w:szCs w:val="22"/>
            </w:rPr>
            <w:t>XXXX</w:t>
          </w:r>
          <w:r w:rsidR="00E202AE">
            <w:rPr>
              <w:rFonts w:ascii="Palatino Linotype" w:hAnsi="Palatino Linotype"/>
              <w:b/>
              <w:sz w:val="22"/>
              <w:szCs w:val="22"/>
            </w:rPr>
            <w:t xml:space="preserve"> </w:t>
          </w:r>
          <w:r>
            <w:rPr>
              <w:rFonts w:ascii="Palatino Linotype" w:hAnsi="Palatino Linotype"/>
              <w:b/>
              <w:sz w:val="22"/>
              <w:szCs w:val="22"/>
            </w:rPr>
            <w:t>XXXXXX</w:t>
          </w:r>
          <w:r w:rsidR="00E202AE">
            <w:rPr>
              <w:rFonts w:ascii="Palatino Linotype" w:hAnsi="Palatino Linotype"/>
              <w:b/>
              <w:sz w:val="22"/>
              <w:szCs w:val="22"/>
            </w:rPr>
            <w:t xml:space="preserve"> </w:t>
          </w:r>
        </w:p>
      </w:tc>
    </w:tr>
    <w:tr w:rsidR="00E202AE" w:rsidRPr="005A5E02" w:rsidTr="002D2524">
      <w:trPr>
        <w:trHeight w:val="228"/>
      </w:trPr>
      <w:tc>
        <w:tcPr>
          <w:tcW w:w="2552" w:type="dxa"/>
          <w:shd w:val="clear" w:color="auto" w:fill="auto"/>
          <w:vAlign w:val="center"/>
        </w:tcPr>
        <w:p w:rsidR="00E202AE" w:rsidRPr="005A5E02" w:rsidRDefault="00E202AE"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402" w:type="dxa"/>
          <w:shd w:val="clear" w:color="auto" w:fill="auto"/>
          <w:vAlign w:val="center"/>
        </w:tcPr>
        <w:p w:rsidR="00E202AE" w:rsidRPr="00927A01" w:rsidRDefault="00E202AE" w:rsidP="002D2524">
          <w:pPr>
            <w:spacing w:after="0" w:line="240" w:lineRule="auto"/>
            <w:jc w:val="both"/>
            <w:rPr>
              <w:rFonts w:ascii="Palatino Linotype" w:hAnsi="Palatino Linotype"/>
              <w:b/>
              <w:sz w:val="22"/>
              <w:szCs w:val="22"/>
            </w:rPr>
          </w:pPr>
          <w:r>
            <w:rPr>
              <w:rFonts w:ascii="Palatino Linotype" w:hAnsi="Palatino Linotype"/>
              <w:b/>
              <w:sz w:val="22"/>
              <w:szCs w:val="22"/>
            </w:rPr>
            <w:t>Ayuntamiento de Chicoloapan</w:t>
          </w:r>
        </w:p>
      </w:tc>
    </w:tr>
    <w:tr w:rsidR="00E202AE" w:rsidRPr="005A5E02" w:rsidTr="002D2524">
      <w:tc>
        <w:tcPr>
          <w:tcW w:w="2552" w:type="dxa"/>
          <w:shd w:val="clear" w:color="auto" w:fill="auto"/>
          <w:vAlign w:val="center"/>
        </w:tcPr>
        <w:p w:rsidR="00E202AE" w:rsidRPr="005A5E02" w:rsidRDefault="00E202AE"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402" w:type="dxa"/>
          <w:shd w:val="clear" w:color="auto" w:fill="auto"/>
          <w:vAlign w:val="center"/>
        </w:tcPr>
        <w:p w:rsidR="00E202AE" w:rsidRPr="005A5E02" w:rsidRDefault="00E202AE"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E202AE" w:rsidRDefault="00E202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308B"/>
    <w:multiLevelType w:val="hybridMultilevel"/>
    <w:tmpl w:val="72F6CC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D313BF"/>
    <w:multiLevelType w:val="hybridMultilevel"/>
    <w:tmpl w:val="66D215CE"/>
    <w:lvl w:ilvl="0" w:tplc="C1B0193A">
      <w:start w:val="1"/>
      <w:numFmt w:val="upperRoman"/>
      <w:lvlText w:val="%1."/>
      <w:lvlJc w:val="righ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634009"/>
    <w:multiLevelType w:val="hybridMultilevel"/>
    <w:tmpl w:val="CD8E5908"/>
    <w:lvl w:ilvl="0" w:tplc="6D90A0E4">
      <w:start w:val="1"/>
      <w:numFmt w:val="upperRoman"/>
      <w:lvlText w:val="%1."/>
      <w:lvlJc w:val="left"/>
      <w:pPr>
        <w:ind w:left="1440" w:hanging="72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4"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4C86E67"/>
    <w:multiLevelType w:val="hybridMultilevel"/>
    <w:tmpl w:val="F94EB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D201B6"/>
    <w:multiLevelType w:val="hybridMultilevel"/>
    <w:tmpl w:val="12582482"/>
    <w:lvl w:ilvl="0" w:tplc="5CE0949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EDE54D8"/>
    <w:multiLevelType w:val="hybridMultilevel"/>
    <w:tmpl w:val="2F46E39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25091076"/>
    <w:multiLevelType w:val="hybridMultilevel"/>
    <w:tmpl w:val="DD5EFC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3F3DE8"/>
    <w:multiLevelType w:val="hybridMultilevel"/>
    <w:tmpl w:val="E2184FB6"/>
    <w:lvl w:ilvl="0" w:tplc="87F4383C">
      <w:start w:val="2"/>
      <w:numFmt w:val="upperRoman"/>
      <w:lvlText w:val="%1."/>
      <w:lvlJc w:val="left"/>
      <w:pPr>
        <w:ind w:left="1571" w:hanging="720"/>
      </w:pPr>
      <w:rPr>
        <w:color w:val="auto"/>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0"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1" w15:restartNumberingAfterBreak="0">
    <w:nsid w:val="34402D0B"/>
    <w:multiLevelType w:val="multilevel"/>
    <w:tmpl w:val="B560A120"/>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9C776D"/>
    <w:multiLevelType w:val="hybridMultilevel"/>
    <w:tmpl w:val="774642FE"/>
    <w:lvl w:ilvl="0" w:tplc="5E788D6E">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00703C"/>
    <w:multiLevelType w:val="multilevel"/>
    <w:tmpl w:val="F0BA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3151FA"/>
    <w:multiLevelType w:val="hybridMultilevel"/>
    <w:tmpl w:val="7270C8A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6"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9B723B7"/>
    <w:multiLevelType w:val="hybridMultilevel"/>
    <w:tmpl w:val="F992F09E"/>
    <w:lvl w:ilvl="0" w:tplc="11F8DB8A">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4AB84318"/>
    <w:multiLevelType w:val="hybridMultilevel"/>
    <w:tmpl w:val="BB064786"/>
    <w:lvl w:ilvl="0" w:tplc="7E5864F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4F03BCD"/>
    <w:multiLevelType w:val="multilevel"/>
    <w:tmpl w:val="D0E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2E7F8B"/>
    <w:multiLevelType w:val="hybridMultilevel"/>
    <w:tmpl w:val="5E44AB18"/>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3D3F0D"/>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8633F8"/>
    <w:multiLevelType w:val="hybridMultilevel"/>
    <w:tmpl w:val="8DB61608"/>
    <w:lvl w:ilvl="0" w:tplc="45AC295A">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9F2DA6"/>
    <w:multiLevelType w:val="hybridMultilevel"/>
    <w:tmpl w:val="C52220F4"/>
    <w:lvl w:ilvl="0" w:tplc="650A9006">
      <w:start w:val="1"/>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4" w15:restartNumberingAfterBreak="0">
    <w:nsid w:val="5FF91435"/>
    <w:multiLevelType w:val="hybridMultilevel"/>
    <w:tmpl w:val="1CC8ADC0"/>
    <w:lvl w:ilvl="0" w:tplc="0A9C4C86">
      <w:start w:val="1"/>
      <w:numFmt w:val="decimal"/>
      <w:lvlText w:val="%1."/>
      <w:lvlJc w:val="left"/>
      <w:pPr>
        <w:ind w:left="720" w:hanging="360"/>
      </w:pPr>
      <w:rPr>
        <w:rFonts w:ascii="Palatino Linotype" w:hAnsi="Palatino Linotype"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624B8C"/>
    <w:multiLevelType w:val="multilevel"/>
    <w:tmpl w:val="22F2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15:restartNumberingAfterBreak="0">
    <w:nsid w:val="6E226038"/>
    <w:multiLevelType w:val="hybridMultilevel"/>
    <w:tmpl w:val="35464C24"/>
    <w:lvl w:ilvl="0" w:tplc="648CADAE">
      <w:start w:val="1"/>
      <w:numFmt w:val="decimal"/>
      <w:lvlText w:val="%1."/>
      <w:lvlJc w:val="left"/>
      <w:pPr>
        <w:ind w:left="720" w:hanging="360"/>
      </w:pPr>
      <w:rPr>
        <w:rFonts w:ascii="Palatino Linotype" w:hAnsi="Palatino Linotype" w:hint="default"/>
        <w:b/>
        <w:i w:val="0"/>
        <w:sz w:val="24"/>
        <w:szCs w:val="24"/>
      </w:rPr>
    </w:lvl>
    <w:lvl w:ilvl="1" w:tplc="2424EA3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15:restartNumberingAfterBreak="0">
    <w:nsid w:val="724A4FA2"/>
    <w:multiLevelType w:val="hybridMultilevel"/>
    <w:tmpl w:val="224E5988"/>
    <w:lvl w:ilvl="0" w:tplc="0D9C951E">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2" w15:restartNumberingAfterBreak="0">
    <w:nsid w:val="7B664986"/>
    <w:multiLevelType w:val="hybridMultilevel"/>
    <w:tmpl w:val="D1D430FE"/>
    <w:lvl w:ilvl="0" w:tplc="4A16807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9"/>
  </w:num>
  <w:num w:numId="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5"/>
  </w:num>
  <w:num w:numId="5">
    <w:abstractNumId w:val="3"/>
  </w:num>
  <w:num w:numId="6">
    <w:abstractNumId w:val="6"/>
  </w:num>
  <w:num w:numId="7">
    <w:abstractNumId w:val="5"/>
  </w:num>
  <w:num w:numId="8">
    <w:abstractNumId w:val="22"/>
  </w:num>
  <w:num w:numId="9">
    <w:abstractNumId w:val="28"/>
  </w:num>
  <w:num w:numId="10">
    <w:abstractNumId w:val="12"/>
  </w:num>
  <w:num w:numId="11">
    <w:abstractNumId w:val="16"/>
  </w:num>
  <w:num w:numId="12">
    <w:abstractNumId w:val="15"/>
  </w:num>
  <w:num w:numId="13">
    <w:abstractNumId w:val="29"/>
  </w:num>
  <w:num w:numId="14">
    <w:abstractNumId w:val="32"/>
  </w:num>
  <w:num w:numId="15">
    <w:abstractNumId w:val="4"/>
  </w:num>
  <w:num w:numId="16">
    <w:abstractNumId w:val="17"/>
  </w:num>
  <w:num w:numId="17">
    <w:abstractNumId w:val="8"/>
  </w:num>
  <w:num w:numId="18">
    <w:abstractNumId w:val="30"/>
  </w:num>
  <w:num w:numId="19">
    <w:abstractNumId w:val="26"/>
  </w:num>
  <w:num w:numId="20">
    <w:abstractNumId w:val="13"/>
  </w:num>
  <w:num w:numId="21">
    <w:abstractNumId w:val="11"/>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18"/>
  </w:num>
  <w:num w:numId="26">
    <w:abstractNumId w:val="14"/>
  </w:num>
  <w:num w:numId="27">
    <w:abstractNumId w:val="24"/>
  </w:num>
  <w:num w:numId="28">
    <w:abstractNumId w:val="0"/>
  </w:num>
  <w:num w:numId="29">
    <w:abstractNumId w:val="21"/>
  </w:num>
  <w:num w:numId="30">
    <w:abstractNumId w:val="7"/>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31"/>
  </w:num>
  <w:num w:numId="34">
    <w:abstractNumId w:val="23"/>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615"/>
    <w:rsid w:val="000248DA"/>
    <w:rsid w:val="00025F0D"/>
    <w:rsid w:val="00027DCB"/>
    <w:rsid w:val="00030168"/>
    <w:rsid w:val="000301B7"/>
    <w:rsid w:val="000303DA"/>
    <w:rsid w:val="000311B1"/>
    <w:rsid w:val="00031C69"/>
    <w:rsid w:val="0003204F"/>
    <w:rsid w:val="00032FE2"/>
    <w:rsid w:val="00033C62"/>
    <w:rsid w:val="00034A1D"/>
    <w:rsid w:val="0003597A"/>
    <w:rsid w:val="0003681E"/>
    <w:rsid w:val="0003749D"/>
    <w:rsid w:val="000374D7"/>
    <w:rsid w:val="0004056B"/>
    <w:rsid w:val="00040F7B"/>
    <w:rsid w:val="0004257A"/>
    <w:rsid w:val="000425EA"/>
    <w:rsid w:val="00042EAD"/>
    <w:rsid w:val="0004471A"/>
    <w:rsid w:val="000470FE"/>
    <w:rsid w:val="000471C6"/>
    <w:rsid w:val="00047E4B"/>
    <w:rsid w:val="0005040C"/>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3CF8"/>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B"/>
    <w:rsid w:val="000B6AC3"/>
    <w:rsid w:val="000B6B38"/>
    <w:rsid w:val="000B6DA3"/>
    <w:rsid w:val="000B716C"/>
    <w:rsid w:val="000B73BF"/>
    <w:rsid w:val="000C11DC"/>
    <w:rsid w:val="000C1E46"/>
    <w:rsid w:val="000C2166"/>
    <w:rsid w:val="000C264E"/>
    <w:rsid w:val="000C4453"/>
    <w:rsid w:val="000C447D"/>
    <w:rsid w:val="000C44EA"/>
    <w:rsid w:val="000C5EF0"/>
    <w:rsid w:val="000D06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4F06"/>
    <w:rsid w:val="00106B3D"/>
    <w:rsid w:val="001079F2"/>
    <w:rsid w:val="00107A65"/>
    <w:rsid w:val="00110B24"/>
    <w:rsid w:val="0011130C"/>
    <w:rsid w:val="00111829"/>
    <w:rsid w:val="00112F90"/>
    <w:rsid w:val="0011353E"/>
    <w:rsid w:val="00114283"/>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BCA"/>
    <w:rsid w:val="00144BDA"/>
    <w:rsid w:val="00145229"/>
    <w:rsid w:val="001452F8"/>
    <w:rsid w:val="001458FB"/>
    <w:rsid w:val="001464EC"/>
    <w:rsid w:val="001469DE"/>
    <w:rsid w:val="00147FF3"/>
    <w:rsid w:val="00150175"/>
    <w:rsid w:val="001522FB"/>
    <w:rsid w:val="00152AD8"/>
    <w:rsid w:val="00155677"/>
    <w:rsid w:val="00157541"/>
    <w:rsid w:val="001576FE"/>
    <w:rsid w:val="001578B4"/>
    <w:rsid w:val="00157E73"/>
    <w:rsid w:val="00160AB0"/>
    <w:rsid w:val="00161384"/>
    <w:rsid w:val="0016146B"/>
    <w:rsid w:val="001616D9"/>
    <w:rsid w:val="001624D1"/>
    <w:rsid w:val="00163FEB"/>
    <w:rsid w:val="00164588"/>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0F7"/>
    <w:rsid w:val="001A02C8"/>
    <w:rsid w:val="001A0FBE"/>
    <w:rsid w:val="001A13AD"/>
    <w:rsid w:val="001A1824"/>
    <w:rsid w:val="001A1A9A"/>
    <w:rsid w:val="001A4E07"/>
    <w:rsid w:val="001A50EA"/>
    <w:rsid w:val="001A600E"/>
    <w:rsid w:val="001A6F14"/>
    <w:rsid w:val="001A76CD"/>
    <w:rsid w:val="001B012F"/>
    <w:rsid w:val="001B0139"/>
    <w:rsid w:val="001B0B32"/>
    <w:rsid w:val="001B1E45"/>
    <w:rsid w:val="001B205E"/>
    <w:rsid w:val="001B2F54"/>
    <w:rsid w:val="001B2FB5"/>
    <w:rsid w:val="001B4402"/>
    <w:rsid w:val="001B5D20"/>
    <w:rsid w:val="001C0E91"/>
    <w:rsid w:val="001C27D1"/>
    <w:rsid w:val="001C4C72"/>
    <w:rsid w:val="001C4F84"/>
    <w:rsid w:val="001C544C"/>
    <w:rsid w:val="001C59BF"/>
    <w:rsid w:val="001C5E3D"/>
    <w:rsid w:val="001C6B09"/>
    <w:rsid w:val="001D0B77"/>
    <w:rsid w:val="001D0F42"/>
    <w:rsid w:val="001D19AA"/>
    <w:rsid w:val="001D24A5"/>
    <w:rsid w:val="001D2E00"/>
    <w:rsid w:val="001D30AF"/>
    <w:rsid w:val="001D47C0"/>
    <w:rsid w:val="001D4AFB"/>
    <w:rsid w:val="001D58BC"/>
    <w:rsid w:val="001D611D"/>
    <w:rsid w:val="001D6BCA"/>
    <w:rsid w:val="001D6C6C"/>
    <w:rsid w:val="001D6FD8"/>
    <w:rsid w:val="001D7F15"/>
    <w:rsid w:val="001E0CED"/>
    <w:rsid w:val="001E17AE"/>
    <w:rsid w:val="001E25C5"/>
    <w:rsid w:val="001E2837"/>
    <w:rsid w:val="001E2D79"/>
    <w:rsid w:val="001E3A2C"/>
    <w:rsid w:val="001E4271"/>
    <w:rsid w:val="001E4731"/>
    <w:rsid w:val="001E5636"/>
    <w:rsid w:val="001F0111"/>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C06"/>
    <w:rsid w:val="00205FC0"/>
    <w:rsid w:val="00206351"/>
    <w:rsid w:val="00206B8C"/>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D0D"/>
    <w:rsid w:val="00251DFA"/>
    <w:rsid w:val="00252BBB"/>
    <w:rsid w:val="00253BB3"/>
    <w:rsid w:val="00253F9F"/>
    <w:rsid w:val="00255380"/>
    <w:rsid w:val="0025594A"/>
    <w:rsid w:val="00257425"/>
    <w:rsid w:val="00257651"/>
    <w:rsid w:val="00260989"/>
    <w:rsid w:val="00262368"/>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DC7"/>
    <w:rsid w:val="00275ED3"/>
    <w:rsid w:val="0027711A"/>
    <w:rsid w:val="002828E9"/>
    <w:rsid w:val="002832D5"/>
    <w:rsid w:val="00283DC4"/>
    <w:rsid w:val="002864BE"/>
    <w:rsid w:val="0028653B"/>
    <w:rsid w:val="0028694D"/>
    <w:rsid w:val="00286E29"/>
    <w:rsid w:val="002872CE"/>
    <w:rsid w:val="002908B7"/>
    <w:rsid w:val="002915C4"/>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C54"/>
    <w:rsid w:val="002C26E5"/>
    <w:rsid w:val="002C3E63"/>
    <w:rsid w:val="002C3F1F"/>
    <w:rsid w:val="002C48A6"/>
    <w:rsid w:val="002C520F"/>
    <w:rsid w:val="002C65BB"/>
    <w:rsid w:val="002C69A6"/>
    <w:rsid w:val="002C6C17"/>
    <w:rsid w:val="002D0581"/>
    <w:rsid w:val="002D08B8"/>
    <w:rsid w:val="002D2524"/>
    <w:rsid w:val="002D3159"/>
    <w:rsid w:val="002D3884"/>
    <w:rsid w:val="002D7413"/>
    <w:rsid w:val="002D7B05"/>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16F11"/>
    <w:rsid w:val="00316FDB"/>
    <w:rsid w:val="003207C7"/>
    <w:rsid w:val="00322204"/>
    <w:rsid w:val="00322B25"/>
    <w:rsid w:val="0032350A"/>
    <w:rsid w:val="00323DB3"/>
    <w:rsid w:val="00330B9B"/>
    <w:rsid w:val="003314E1"/>
    <w:rsid w:val="003324B9"/>
    <w:rsid w:val="00332515"/>
    <w:rsid w:val="00332543"/>
    <w:rsid w:val="00332DB4"/>
    <w:rsid w:val="003358A8"/>
    <w:rsid w:val="00336356"/>
    <w:rsid w:val="00336603"/>
    <w:rsid w:val="00336D3A"/>
    <w:rsid w:val="00337111"/>
    <w:rsid w:val="00337AE2"/>
    <w:rsid w:val="00337D3A"/>
    <w:rsid w:val="00337E62"/>
    <w:rsid w:val="00340794"/>
    <w:rsid w:val="003413A1"/>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1C04"/>
    <w:rsid w:val="00363173"/>
    <w:rsid w:val="003651F6"/>
    <w:rsid w:val="00366744"/>
    <w:rsid w:val="00366DB8"/>
    <w:rsid w:val="0037054A"/>
    <w:rsid w:val="00370831"/>
    <w:rsid w:val="00370BE7"/>
    <w:rsid w:val="003728DA"/>
    <w:rsid w:val="00373355"/>
    <w:rsid w:val="00374F45"/>
    <w:rsid w:val="003803FB"/>
    <w:rsid w:val="00380A6A"/>
    <w:rsid w:val="00380BAD"/>
    <w:rsid w:val="00381A1F"/>
    <w:rsid w:val="0038239E"/>
    <w:rsid w:val="00383904"/>
    <w:rsid w:val="003843C8"/>
    <w:rsid w:val="00384411"/>
    <w:rsid w:val="0038463C"/>
    <w:rsid w:val="003846F4"/>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6E65"/>
    <w:rsid w:val="003A7EEB"/>
    <w:rsid w:val="003B00AC"/>
    <w:rsid w:val="003B2036"/>
    <w:rsid w:val="003B4662"/>
    <w:rsid w:val="003B573B"/>
    <w:rsid w:val="003B5F60"/>
    <w:rsid w:val="003B656C"/>
    <w:rsid w:val="003C25A2"/>
    <w:rsid w:val="003C2683"/>
    <w:rsid w:val="003C38B6"/>
    <w:rsid w:val="003C47C8"/>
    <w:rsid w:val="003C5D0D"/>
    <w:rsid w:val="003D1B5F"/>
    <w:rsid w:val="003D2654"/>
    <w:rsid w:val="003D3738"/>
    <w:rsid w:val="003D4287"/>
    <w:rsid w:val="003D4294"/>
    <w:rsid w:val="003D4EE5"/>
    <w:rsid w:val="003D54C3"/>
    <w:rsid w:val="003D568F"/>
    <w:rsid w:val="003D5EFE"/>
    <w:rsid w:val="003D69C6"/>
    <w:rsid w:val="003D6C68"/>
    <w:rsid w:val="003D6F07"/>
    <w:rsid w:val="003D6F96"/>
    <w:rsid w:val="003D7580"/>
    <w:rsid w:val="003E2A69"/>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ED1"/>
    <w:rsid w:val="0040006B"/>
    <w:rsid w:val="00402840"/>
    <w:rsid w:val="0040295D"/>
    <w:rsid w:val="00406C92"/>
    <w:rsid w:val="0040790C"/>
    <w:rsid w:val="0041053D"/>
    <w:rsid w:val="00410877"/>
    <w:rsid w:val="00410F2A"/>
    <w:rsid w:val="00412B20"/>
    <w:rsid w:val="00413382"/>
    <w:rsid w:val="00413A91"/>
    <w:rsid w:val="004141A4"/>
    <w:rsid w:val="0041435C"/>
    <w:rsid w:val="00414633"/>
    <w:rsid w:val="00415A86"/>
    <w:rsid w:val="0041782E"/>
    <w:rsid w:val="004221E4"/>
    <w:rsid w:val="00422F3A"/>
    <w:rsid w:val="00423E63"/>
    <w:rsid w:val="0042489B"/>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4E26"/>
    <w:rsid w:val="0045562A"/>
    <w:rsid w:val="004556C5"/>
    <w:rsid w:val="00455D75"/>
    <w:rsid w:val="004562CA"/>
    <w:rsid w:val="00456A96"/>
    <w:rsid w:val="004615E4"/>
    <w:rsid w:val="00463312"/>
    <w:rsid w:val="00463390"/>
    <w:rsid w:val="00464B80"/>
    <w:rsid w:val="004663CD"/>
    <w:rsid w:val="00470D81"/>
    <w:rsid w:val="0047181A"/>
    <w:rsid w:val="00472EB2"/>
    <w:rsid w:val="0047646D"/>
    <w:rsid w:val="00476D82"/>
    <w:rsid w:val="004778CA"/>
    <w:rsid w:val="00480069"/>
    <w:rsid w:val="00480096"/>
    <w:rsid w:val="0048151C"/>
    <w:rsid w:val="00481717"/>
    <w:rsid w:val="00483359"/>
    <w:rsid w:val="00485083"/>
    <w:rsid w:val="0048543D"/>
    <w:rsid w:val="00487321"/>
    <w:rsid w:val="00487F8B"/>
    <w:rsid w:val="00491251"/>
    <w:rsid w:val="00491EA0"/>
    <w:rsid w:val="0049280E"/>
    <w:rsid w:val="00492CA0"/>
    <w:rsid w:val="00495DE1"/>
    <w:rsid w:val="00496FAB"/>
    <w:rsid w:val="004A0BAE"/>
    <w:rsid w:val="004A207D"/>
    <w:rsid w:val="004A2224"/>
    <w:rsid w:val="004A2364"/>
    <w:rsid w:val="004A26E7"/>
    <w:rsid w:val="004A2C40"/>
    <w:rsid w:val="004A434C"/>
    <w:rsid w:val="004A4702"/>
    <w:rsid w:val="004A5DD5"/>
    <w:rsid w:val="004A6464"/>
    <w:rsid w:val="004A6839"/>
    <w:rsid w:val="004A704C"/>
    <w:rsid w:val="004A7C51"/>
    <w:rsid w:val="004A7E5E"/>
    <w:rsid w:val="004B134E"/>
    <w:rsid w:val="004B147F"/>
    <w:rsid w:val="004B1985"/>
    <w:rsid w:val="004B3C55"/>
    <w:rsid w:val="004B3E8C"/>
    <w:rsid w:val="004B3F2C"/>
    <w:rsid w:val="004B53FC"/>
    <w:rsid w:val="004B654C"/>
    <w:rsid w:val="004C09A0"/>
    <w:rsid w:val="004C0D99"/>
    <w:rsid w:val="004C1E8F"/>
    <w:rsid w:val="004C32BD"/>
    <w:rsid w:val="004C3C2D"/>
    <w:rsid w:val="004C474B"/>
    <w:rsid w:val="004C51B6"/>
    <w:rsid w:val="004C6ACC"/>
    <w:rsid w:val="004C7BC8"/>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4F7BB7"/>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AB8"/>
    <w:rsid w:val="00514D46"/>
    <w:rsid w:val="00516D68"/>
    <w:rsid w:val="00517441"/>
    <w:rsid w:val="00517FDE"/>
    <w:rsid w:val="005217FB"/>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5B91"/>
    <w:rsid w:val="00545FD0"/>
    <w:rsid w:val="005473D5"/>
    <w:rsid w:val="005476AD"/>
    <w:rsid w:val="00550CDB"/>
    <w:rsid w:val="00551BCD"/>
    <w:rsid w:val="0055521E"/>
    <w:rsid w:val="005553F8"/>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0438"/>
    <w:rsid w:val="00571B19"/>
    <w:rsid w:val="0057230F"/>
    <w:rsid w:val="005736A2"/>
    <w:rsid w:val="00574219"/>
    <w:rsid w:val="00574D06"/>
    <w:rsid w:val="00577125"/>
    <w:rsid w:val="00577587"/>
    <w:rsid w:val="005824FD"/>
    <w:rsid w:val="0058480A"/>
    <w:rsid w:val="00584E95"/>
    <w:rsid w:val="005854BA"/>
    <w:rsid w:val="005864D2"/>
    <w:rsid w:val="00587A9F"/>
    <w:rsid w:val="005900AA"/>
    <w:rsid w:val="0059318D"/>
    <w:rsid w:val="005970EF"/>
    <w:rsid w:val="005A187A"/>
    <w:rsid w:val="005A1D25"/>
    <w:rsid w:val="005A286C"/>
    <w:rsid w:val="005A32F4"/>
    <w:rsid w:val="005A4C13"/>
    <w:rsid w:val="005A51FB"/>
    <w:rsid w:val="005A5E02"/>
    <w:rsid w:val="005A5F60"/>
    <w:rsid w:val="005A5FB3"/>
    <w:rsid w:val="005A60A6"/>
    <w:rsid w:val="005A626E"/>
    <w:rsid w:val="005A6903"/>
    <w:rsid w:val="005A7E2D"/>
    <w:rsid w:val="005B0051"/>
    <w:rsid w:val="005B0E92"/>
    <w:rsid w:val="005B28C4"/>
    <w:rsid w:val="005B4407"/>
    <w:rsid w:val="005B4CB5"/>
    <w:rsid w:val="005B5192"/>
    <w:rsid w:val="005B5C2F"/>
    <w:rsid w:val="005B621D"/>
    <w:rsid w:val="005B6FFA"/>
    <w:rsid w:val="005C06DF"/>
    <w:rsid w:val="005C16EA"/>
    <w:rsid w:val="005C26B3"/>
    <w:rsid w:val="005C2850"/>
    <w:rsid w:val="005C633E"/>
    <w:rsid w:val="005C7F88"/>
    <w:rsid w:val="005D0E05"/>
    <w:rsid w:val="005D1175"/>
    <w:rsid w:val="005D1EB5"/>
    <w:rsid w:val="005D23D0"/>
    <w:rsid w:val="005D283B"/>
    <w:rsid w:val="005D2AEA"/>
    <w:rsid w:val="005D36D2"/>
    <w:rsid w:val="005D3D52"/>
    <w:rsid w:val="005D490E"/>
    <w:rsid w:val="005D4C26"/>
    <w:rsid w:val="005D604D"/>
    <w:rsid w:val="005D7EE9"/>
    <w:rsid w:val="005E0A13"/>
    <w:rsid w:val="005E154C"/>
    <w:rsid w:val="005E1B00"/>
    <w:rsid w:val="005E1E17"/>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19B5"/>
    <w:rsid w:val="00602297"/>
    <w:rsid w:val="006027DA"/>
    <w:rsid w:val="00602A2D"/>
    <w:rsid w:val="00603430"/>
    <w:rsid w:val="006050DA"/>
    <w:rsid w:val="00605E06"/>
    <w:rsid w:val="00606FED"/>
    <w:rsid w:val="00607548"/>
    <w:rsid w:val="006114FC"/>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4F"/>
    <w:rsid w:val="00653BCE"/>
    <w:rsid w:val="00653BEC"/>
    <w:rsid w:val="006546AE"/>
    <w:rsid w:val="0065494B"/>
    <w:rsid w:val="00654CA6"/>
    <w:rsid w:val="006554D8"/>
    <w:rsid w:val="0065691E"/>
    <w:rsid w:val="00656F26"/>
    <w:rsid w:val="00661557"/>
    <w:rsid w:val="006615FA"/>
    <w:rsid w:val="00661A2B"/>
    <w:rsid w:val="00663820"/>
    <w:rsid w:val="00664699"/>
    <w:rsid w:val="00665004"/>
    <w:rsid w:val="006656D8"/>
    <w:rsid w:val="00670713"/>
    <w:rsid w:val="00670749"/>
    <w:rsid w:val="00671982"/>
    <w:rsid w:val="00672730"/>
    <w:rsid w:val="00672ACA"/>
    <w:rsid w:val="00672C39"/>
    <w:rsid w:val="00672F37"/>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7862"/>
    <w:rsid w:val="006879EA"/>
    <w:rsid w:val="006938CF"/>
    <w:rsid w:val="00693B21"/>
    <w:rsid w:val="00695E5C"/>
    <w:rsid w:val="0069752A"/>
    <w:rsid w:val="006A0599"/>
    <w:rsid w:val="006A13CF"/>
    <w:rsid w:val="006A24CC"/>
    <w:rsid w:val="006A2AC6"/>
    <w:rsid w:val="006A31BA"/>
    <w:rsid w:val="006A4DF4"/>
    <w:rsid w:val="006A508D"/>
    <w:rsid w:val="006A5A7E"/>
    <w:rsid w:val="006A6315"/>
    <w:rsid w:val="006A68BB"/>
    <w:rsid w:val="006A6B59"/>
    <w:rsid w:val="006A7D91"/>
    <w:rsid w:val="006A7FEF"/>
    <w:rsid w:val="006B07A8"/>
    <w:rsid w:val="006B0C80"/>
    <w:rsid w:val="006B24D3"/>
    <w:rsid w:val="006B617F"/>
    <w:rsid w:val="006B6AD9"/>
    <w:rsid w:val="006B7D73"/>
    <w:rsid w:val="006B7F8B"/>
    <w:rsid w:val="006C0066"/>
    <w:rsid w:val="006C0302"/>
    <w:rsid w:val="006C1311"/>
    <w:rsid w:val="006C1733"/>
    <w:rsid w:val="006C17CF"/>
    <w:rsid w:val="006C1EAD"/>
    <w:rsid w:val="006C324A"/>
    <w:rsid w:val="006D08F4"/>
    <w:rsid w:val="006D0A70"/>
    <w:rsid w:val="006D49AD"/>
    <w:rsid w:val="006D4E7D"/>
    <w:rsid w:val="006D6077"/>
    <w:rsid w:val="006D672F"/>
    <w:rsid w:val="006D7B05"/>
    <w:rsid w:val="006E0802"/>
    <w:rsid w:val="006E0D87"/>
    <w:rsid w:val="006E3027"/>
    <w:rsid w:val="006E3C06"/>
    <w:rsid w:val="006E4F9A"/>
    <w:rsid w:val="006E6389"/>
    <w:rsid w:val="006E66C7"/>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34"/>
    <w:rsid w:val="00715282"/>
    <w:rsid w:val="00715896"/>
    <w:rsid w:val="007164B2"/>
    <w:rsid w:val="00716A17"/>
    <w:rsid w:val="00716CFB"/>
    <w:rsid w:val="007174FB"/>
    <w:rsid w:val="00717A7B"/>
    <w:rsid w:val="00720150"/>
    <w:rsid w:val="00720468"/>
    <w:rsid w:val="007210D1"/>
    <w:rsid w:val="00722D5F"/>
    <w:rsid w:val="00722DE3"/>
    <w:rsid w:val="0072323E"/>
    <w:rsid w:val="00723BD4"/>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692C"/>
    <w:rsid w:val="007C6F72"/>
    <w:rsid w:val="007C7440"/>
    <w:rsid w:val="007D0974"/>
    <w:rsid w:val="007D437E"/>
    <w:rsid w:val="007D4BC0"/>
    <w:rsid w:val="007D4E07"/>
    <w:rsid w:val="007D5397"/>
    <w:rsid w:val="007D56DD"/>
    <w:rsid w:val="007D5F4A"/>
    <w:rsid w:val="007D6E65"/>
    <w:rsid w:val="007E1FF4"/>
    <w:rsid w:val="007E2B42"/>
    <w:rsid w:val="007E4089"/>
    <w:rsid w:val="007E48DF"/>
    <w:rsid w:val="007E629D"/>
    <w:rsid w:val="007E64B1"/>
    <w:rsid w:val="007E79BE"/>
    <w:rsid w:val="007F0A42"/>
    <w:rsid w:val="007F3C0B"/>
    <w:rsid w:val="007F42AA"/>
    <w:rsid w:val="007F70B9"/>
    <w:rsid w:val="00801460"/>
    <w:rsid w:val="00801C53"/>
    <w:rsid w:val="0080389F"/>
    <w:rsid w:val="00803B0F"/>
    <w:rsid w:val="008046B9"/>
    <w:rsid w:val="00805D87"/>
    <w:rsid w:val="00807C81"/>
    <w:rsid w:val="00810912"/>
    <w:rsid w:val="00811078"/>
    <w:rsid w:val="008110D0"/>
    <w:rsid w:val="00816204"/>
    <w:rsid w:val="00816858"/>
    <w:rsid w:val="00816BD1"/>
    <w:rsid w:val="00820B59"/>
    <w:rsid w:val="00821E88"/>
    <w:rsid w:val="00824E7B"/>
    <w:rsid w:val="00830651"/>
    <w:rsid w:val="00830BF2"/>
    <w:rsid w:val="00831F6F"/>
    <w:rsid w:val="008324F6"/>
    <w:rsid w:val="008336E9"/>
    <w:rsid w:val="00834677"/>
    <w:rsid w:val="008355C8"/>
    <w:rsid w:val="00836D3E"/>
    <w:rsid w:val="008423F8"/>
    <w:rsid w:val="0084260B"/>
    <w:rsid w:val="008433D4"/>
    <w:rsid w:val="008456F4"/>
    <w:rsid w:val="00845BDD"/>
    <w:rsid w:val="0084607D"/>
    <w:rsid w:val="008506CB"/>
    <w:rsid w:val="00851C18"/>
    <w:rsid w:val="0085204C"/>
    <w:rsid w:val="00853294"/>
    <w:rsid w:val="00853977"/>
    <w:rsid w:val="00853D97"/>
    <w:rsid w:val="008540D1"/>
    <w:rsid w:val="0085458E"/>
    <w:rsid w:val="00854E15"/>
    <w:rsid w:val="00855A91"/>
    <w:rsid w:val="0085626D"/>
    <w:rsid w:val="00856E58"/>
    <w:rsid w:val="008579D9"/>
    <w:rsid w:val="00857A7B"/>
    <w:rsid w:val="00857A82"/>
    <w:rsid w:val="008600C6"/>
    <w:rsid w:val="0086058C"/>
    <w:rsid w:val="008608C0"/>
    <w:rsid w:val="00861D7D"/>
    <w:rsid w:val="008631C7"/>
    <w:rsid w:val="00863D52"/>
    <w:rsid w:val="00864D0C"/>
    <w:rsid w:val="0086528A"/>
    <w:rsid w:val="00865AEE"/>
    <w:rsid w:val="008660E6"/>
    <w:rsid w:val="008663D1"/>
    <w:rsid w:val="00866EE9"/>
    <w:rsid w:val="008671ED"/>
    <w:rsid w:val="00867D1F"/>
    <w:rsid w:val="008703C1"/>
    <w:rsid w:val="00870EDF"/>
    <w:rsid w:val="0087161C"/>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911"/>
    <w:rsid w:val="00892AFC"/>
    <w:rsid w:val="008957B0"/>
    <w:rsid w:val="008958D6"/>
    <w:rsid w:val="00895D85"/>
    <w:rsid w:val="00896292"/>
    <w:rsid w:val="00896D7E"/>
    <w:rsid w:val="00897EFB"/>
    <w:rsid w:val="008A07E0"/>
    <w:rsid w:val="008A08EB"/>
    <w:rsid w:val="008A191D"/>
    <w:rsid w:val="008A19AF"/>
    <w:rsid w:val="008A205C"/>
    <w:rsid w:val="008A2334"/>
    <w:rsid w:val="008A24CB"/>
    <w:rsid w:val="008A2AF4"/>
    <w:rsid w:val="008A406C"/>
    <w:rsid w:val="008A4504"/>
    <w:rsid w:val="008A4658"/>
    <w:rsid w:val="008A4D89"/>
    <w:rsid w:val="008A614E"/>
    <w:rsid w:val="008A7CEF"/>
    <w:rsid w:val="008B0246"/>
    <w:rsid w:val="008B06F4"/>
    <w:rsid w:val="008B0C8C"/>
    <w:rsid w:val="008B1B90"/>
    <w:rsid w:val="008B1CDA"/>
    <w:rsid w:val="008B1D1E"/>
    <w:rsid w:val="008B2F67"/>
    <w:rsid w:val="008B339A"/>
    <w:rsid w:val="008B455F"/>
    <w:rsid w:val="008B4DF2"/>
    <w:rsid w:val="008B5BE7"/>
    <w:rsid w:val="008B5C30"/>
    <w:rsid w:val="008B6FD0"/>
    <w:rsid w:val="008C07A9"/>
    <w:rsid w:val="008C125F"/>
    <w:rsid w:val="008C1AD2"/>
    <w:rsid w:val="008C2B16"/>
    <w:rsid w:val="008C4DB0"/>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702"/>
    <w:rsid w:val="008D5F3A"/>
    <w:rsid w:val="008D601C"/>
    <w:rsid w:val="008E0E5E"/>
    <w:rsid w:val="008E1BFB"/>
    <w:rsid w:val="008E32B1"/>
    <w:rsid w:val="008E523B"/>
    <w:rsid w:val="008E5C9B"/>
    <w:rsid w:val="008E6894"/>
    <w:rsid w:val="008F098E"/>
    <w:rsid w:val="008F0DC0"/>
    <w:rsid w:val="008F0DFF"/>
    <w:rsid w:val="008F2B55"/>
    <w:rsid w:val="008F2CCB"/>
    <w:rsid w:val="008F3235"/>
    <w:rsid w:val="008F3848"/>
    <w:rsid w:val="008F3964"/>
    <w:rsid w:val="008F7269"/>
    <w:rsid w:val="008F79F4"/>
    <w:rsid w:val="008F7AC9"/>
    <w:rsid w:val="00900261"/>
    <w:rsid w:val="00901C10"/>
    <w:rsid w:val="009032C2"/>
    <w:rsid w:val="009033A8"/>
    <w:rsid w:val="00905E52"/>
    <w:rsid w:val="009072A8"/>
    <w:rsid w:val="00907650"/>
    <w:rsid w:val="00907AED"/>
    <w:rsid w:val="0091053C"/>
    <w:rsid w:val="009111BD"/>
    <w:rsid w:val="00912E37"/>
    <w:rsid w:val="009138A9"/>
    <w:rsid w:val="00915BEB"/>
    <w:rsid w:val="00916849"/>
    <w:rsid w:val="009179A6"/>
    <w:rsid w:val="00920893"/>
    <w:rsid w:val="00920F9D"/>
    <w:rsid w:val="00921378"/>
    <w:rsid w:val="00921D03"/>
    <w:rsid w:val="00922776"/>
    <w:rsid w:val="00922CD4"/>
    <w:rsid w:val="00924578"/>
    <w:rsid w:val="0092461A"/>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1312"/>
    <w:rsid w:val="009424F4"/>
    <w:rsid w:val="00942F93"/>
    <w:rsid w:val="00943B51"/>
    <w:rsid w:val="00943BDB"/>
    <w:rsid w:val="00944B64"/>
    <w:rsid w:val="00944EBE"/>
    <w:rsid w:val="00944EE8"/>
    <w:rsid w:val="0094579E"/>
    <w:rsid w:val="009457C0"/>
    <w:rsid w:val="00950909"/>
    <w:rsid w:val="00952098"/>
    <w:rsid w:val="00952CDE"/>
    <w:rsid w:val="00952D91"/>
    <w:rsid w:val="00953D45"/>
    <w:rsid w:val="00954A2A"/>
    <w:rsid w:val="00954E86"/>
    <w:rsid w:val="00955FBB"/>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145A"/>
    <w:rsid w:val="009720D7"/>
    <w:rsid w:val="0097243C"/>
    <w:rsid w:val="0097339D"/>
    <w:rsid w:val="00974557"/>
    <w:rsid w:val="009748B4"/>
    <w:rsid w:val="00975EB9"/>
    <w:rsid w:val="009760EC"/>
    <w:rsid w:val="009769F9"/>
    <w:rsid w:val="00977054"/>
    <w:rsid w:val="009810E4"/>
    <w:rsid w:val="00983762"/>
    <w:rsid w:val="00983D39"/>
    <w:rsid w:val="0098579C"/>
    <w:rsid w:val="00985C81"/>
    <w:rsid w:val="00985E95"/>
    <w:rsid w:val="00987103"/>
    <w:rsid w:val="00987A89"/>
    <w:rsid w:val="00987DCE"/>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45AD"/>
    <w:rsid w:val="009C0885"/>
    <w:rsid w:val="009C0912"/>
    <w:rsid w:val="009C0CA8"/>
    <w:rsid w:val="009C3B6D"/>
    <w:rsid w:val="009C501D"/>
    <w:rsid w:val="009C547E"/>
    <w:rsid w:val="009C5FF3"/>
    <w:rsid w:val="009C62A2"/>
    <w:rsid w:val="009C731B"/>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7FA"/>
    <w:rsid w:val="009F2924"/>
    <w:rsid w:val="009F46DB"/>
    <w:rsid w:val="009F5B2E"/>
    <w:rsid w:val="009F6CC3"/>
    <w:rsid w:val="009F7604"/>
    <w:rsid w:val="00A00539"/>
    <w:rsid w:val="00A03338"/>
    <w:rsid w:val="00A03E24"/>
    <w:rsid w:val="00A064FB"/>
    <w:rsid w:val="00A07874"/>
    <w:rsid w:val="00A11263"/>
    <w:rsid w:val="00A1354C"/>
    <w:rsid w:val="00A161ED"/>
    <w:rsid w:val="00A16314"/>
    <w:rsid w:val="00A16FB7"/>
    <w:rsid w:val="00A17DB0"/>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401E"/>
    <w:rsid w:val="00A340A9"/>
    <w:rsid w:val="00A34687"/>
    <w:rsid w:val="00A34888"/>
    <w:rsid w:val="00A350B3"/>
    <w:rsid w:val="00A414D0"/>
    <w:rsid w:val="00A42B74"/>
    <w:rsid w:val="00A470D3"/>
    <w:rsid w:val="00A4781B"/>
    <w:rsid w:val="00A47838"/>
    <w:rsid w:val="00A47F96"/>
    <w:rsid w:val="00A5029E"/>
    <w:rsid w:val="00A507E1"/>
    <w:rsid w:val="00A50AF3"/>
    <w:rsid w:val="00A517B6"/>
    <w:rsid w:val="00A534B9"/>
    <w:rsid w:val="00A53BE9"/>
    <w:rsid w:val="00A5417F"/>
    <w:rsid w:val="00A542B7"/>
    <w:rsid w:val="00A54AE4"/>
    <w:rsid w:val="00A556D8"/>
    <w:rsid w:val="00A558F2"/>
    <w:rsid w:val="00A55A83"/>
    <w:rsid w:val="00A5608D"/>
    <w:rsid w:val="00A5622C"/>
    <w:rsid w:val="00A56908"/>
    <w:rsid w:val="00A57866"/>
    <w:rsid w:val="00A62D5F"/>
    <w:rsid w:val="00A62E07"/>
    <w:rsid w:val="00A62FE2"/>
    <w:rsid w:val="00A631C8"/>
    <w:rsid w:val="00A63FD0"/>
    <w:rsid w:val="00A65226"/>
    <w:rsid w:val="00A66204"/>
    <w:rsid w:val="00A7052C"/>
    <w:rsid w:val="00A71428"/>
    <w:rsid w:val="00A72726"/>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F85"/>
    <w:rsid w:val="00AB3FCA"/>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A20"/>
    <w:rsid w:val="00AD6F77"/>
    <w:rsid w:val="00AD7325"/>
    <w:rsid w:val="00AE26E0"/>
    <w:rsid w:val="00AE3A3A"/>
    <w:rsid w:val="00AE41F3"/>
    <w:rsid w:val="00AE4D95"/>
    <w:rsid w:val="00AF07E9"/>
    <w:rsid w:val="00AF14E4"/>
    <w:rsid w:val="00AF3750"/>
    <w:rsid w:val="00AF3B63"/>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2B60"/>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52B1"/>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EC1"/>
    <w:rsid w:val="00B932B7"/>
    <w:rsid w:val="00B93753"/>
    <w:rsid w:val="00B95DEC"/>
    <w:rsid w:val="00B97EB4"/>
    <w:rsid w:val="00BA1D0B"/>
    <w:rsid w:val="00BA2771"/>
    <w:rsid w:val="00BA2F9F"/>
    <w:rsid w:val="00BA3B46"/>
    <w:rsid w:val="00BA3B5B"/>
    <w:rsid w:val="00BA5A6B"/>
    <w:rsid w:val="00BA7F6E"/>
    <w:rsid w:val="00BB0721"/>
    <w:rsid w:val="00BB18A3"/>
    <w:rsid w:val="00BB2805"/>
    <w:rsid w:val="00BB31ED"/>
    <w:rsid w:val="00BB3D9A"/>
    <w:rsid w:val="00BB3E63"/>
    <w:rsid w:val="00BB51FB"/>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5D8"/>
    <w:rsid w:val="00BD07B5"/>
    <w:rsid w:val="00BD08C5"/>
    <w:rsid w:val="00BD1BC6"/>
    <w:rsid w:val="00BD2345"/>
    <w:rsid w:val="00BD4B48"/>
    <w:rsid w:val="00BD56BC"/>
    <w:rsid w:val="00BD58DA"/>
    <w:rsid w:val="00BD6BAE"/>
    <w:rsid w:val="00BD7483"/>
    <w:rsid w:val="00BD767C"/>
    <w:rsid w:val="00BE235F"/>
    <w:rsid w:val="00BE2364"/>
    <w:rsid w:val="00BE3B74"/>
    <w:rsid w:val="00BE3D40"/>
    <w:rsid w:val="00BE4A2D"/>
    <w:rsid w:val="00BE5A67"/>
    <w:rsid w:val="00BE6418"/>
    <w:rsid w:val="00BE6815"/>
    <w:rsid w:val="00BE68D6"/>
    <w:rsid w:val="00BE7063"/>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42A9"/>
    <w:rsid w:val="00C15CB6"/>
    <w:rsid w:val="00C15F11"/>
    <w:rsid w:val="00C173A6"/>
    <w:rsid w:val="00C20365"/>
    <w:rsid w:val="00C208EE"/>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2F5"/>
    <w:rsid w:val="00C355CD"/>
    <w:rsid w:val="00C360C6"/>
    <w:rsid w:val="00C36658"/>
    <w:rsid w:val="00C368F2"/>
    <w:rsid w:val="00C36B0F"/>
    <w:rsid w:val="00C377C4"/>
    <w:rsid w:val="00C37CE3"/>
    <w:rsid w:val="00C37E07"/>
    <w:rsid w:val="00C40566"/>
    <w:rsid w:val="00C40DE5"/>
    <w:rsid w:val="00C446BE"/>
    <w:rsid w:val="00C45FBC"/>
    <w:rsid w:val="00C4690D"/>
    <w:rsid w:val="00C5026E"/>
    <w:rsid w:val="00C51892"/>
    <w:rsid w:val="00C54EE7"/>
    <w:rsid w:val="00C553A2"/>
    <w:rsid w:val="00C5670C"/>
    <w:rsid w:val="00C56BCB"/>
    <w:rsid w:val="00C571F1"/>
    <w:rsid w:val="00C5742D"/>
    <w:rsid w:val="00C60DD2"/>
    <w:rsid w:val="00C62B2D"/>
    <w:rsid w:val="00C63F3E"/>
    <w:rsid w:val="00C65F98"/>
    <w:rsid w:val="00C66072"/>
    <w:rsid w:val="00C662D5"/>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938"/>
    <w:rsid w:val="00C80DD6"/>
    <w:rsid w:val="00C80F8C"/>
    <w:rsid w:val="00C81779"/>
    <w:rsid w:val="00C82D7E"/>
    <w:rsid w:val="00C8387D"/>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82E"/>
    <w:rsid w:val="00CE2823"/>
    <w:rsid w:val="00CE357B"/>
    <w:rsid w:val="00CE4787"/>
    <w:rsid w:val="00CE4FDF"/>
    <w:rsid w:val="00CE58DE"/>
    <w:rsid w:val="00CE6EEC"/>
    <w:rsid w:val="00CE7F34"/>
    <w:rsid w:val="00CF1839"/>
    <w:rsid w:val="00CF2A4A"/>
    <w:rsid w:val="00CF30E7"/>
    <w:rsid w:val="00CF35F6"/>
    <w:rsid w:val="00CF38C5"/>
    <w:rsid w:val="00CF3F05"/>
    <w:rsid w:val="00CF5C70"/>
    <w:rsid w:val="00CF7FF9"/>
    <w:rsid w:val="00D02655"/>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7820"/>
    <w:rsid w:val="00D20056"/>
    <w:rsid w:val="00D20EA5"/>
    <w:rsid w:val="00D21234"/>
    <w:rsid w:val="00D220C5"/>
    <w:rsid w:val="00D22304"/>
    <w:rsid w:val="00D22790"/>
    <w:rsid w:val="00D22D80"/>
    <w:rsid w:val="00D23345"/>
    <w:rsid w:val="00D236AC"/>
    <w:rsid w:val="00D2435D"/>
    <w:rsid w:val="00D24A94"/>
    <w:rsid w:val="00D27C96"/>
    <w:rsid w:val="00D30C55"/>
    <w:rsid w:val="00D31544"/>
    <w:rsid w:val="00D3308E"/>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60635"/>
    <w:rsid w:val="00D60E49"/>
    <w:rsid w:val="00D616A8"/>
    <w:rsid w:val="00D6191F"/>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1C0F"/>
    <w:rsid w:val="00D92515"/>
    <w:rsid w:val="00D92D6B"/>
    <w:rsid w:val="00D9353B"/>
    <w:rsid w:val="00D94B47"/>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118D6"/>
    <w:rsid w:val="00E1248F"/>
    <w:rsid w:val="00E140E3"/>
    <w:rsid w:val="00E142DE"/>
    <w:rsid w:val="00E14B40"/>
    <w:rsid w:val="00E15071"/>
    <w:rsid w:val="00E16359"/>
    <w:rsid w:val="00E17123"/>
    <w:rsid w:val="00E17DE6"/>
    <w:rsid w:val="00E202AE"/>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3930"/>
    <w:rsid w:val="00E561ED"/>
    <w:rsid w:val="00E567F7"/>
    <w:rsid w:val="00E57DC7"/>
    <w:rsid w:val="00E60461"/>
    <w:rsid w:val="00E60A97"/>
    <w:rsid w:val="00E61F2A"/>
    <w:rsid w:val="00E62B27"/>
    <w:rsid w:val="00E6354E"/>
    <w:rsid w:val="00E639D0"/>
    <w:rsid w:val="00E642F0"/>
    <w:rsid w:val="00E64D62"/>
    <w:rsid w:val="00E66712"/>
    <w:rsid w:val="00E6674A"/>
    <w:rsid w:val="00E66754"/>
    <w:rsid w:val="00E67569"/>
    <w:rsid w:val="00E67C22"/>
    <w:rsid w:val="00E70127"/>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0553"/>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F01A34"/>
    <w:rsid w:val="00F02CBA"/>
    <w:rsid w:val="00F047FD"/>
    <w:rsid w:val="00F0644C"/>
    <w:rsid w:val="00F067AA"/>
    <w:rsid w:val="00F070A0"/>
    <w:rsid w:val="00F079CE"/>
    <w:rsid w:val="00F12350"/>
    <w:rsid w:val="00F12453"/>
    <w:rsid w:val="00F12FFA"/>
    <w:rsid w:val="00F145B1"/>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2595"/>
    <w:rsid w:val="00F42B0B"/>
    <w:rsid w:val="00F4342E"/>
    <w:rsid w:val="00F4361C"/>
    <w:rsid w:val="00F440DD"/>
    <w:rsid w:val="00F47268"/>
    <w:rsid w:val="00F5050E"/>
    <w:rsid w:val="00F50EC3"/>
    <w:rsid w:val="00F51C08"/>
    <w:rsid w:val="00F5211C"/>
    <w:rsid w:val="00F524C4"/>
    <w:rsid w:val="00F538FA"/>
    <w:rsid w:val="00F554E4"/>
    <w:rsid w:val="00F607F2"/>
    <w:rsid w:val="00F617DE"/>
    <w:rsid w:val="00F61CB6"/>
    <w:rsid w:val="00F6229D"/>
    <w:rsid w:val="00F640D3"/>
    <w:rsid w:val="00F648BA"/>
    <w:rsid w:val="00F66F7B"/>
    <w:rsid w:val="00F67C53"/>
    <w:rsid w:val="00F7013E"/>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3FA"/>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3950"/>
    <w:rsid w:val="00FD3E78"/>
    <w:rsid w:val="00FD3EE8"/>
    <w:rsid w:val="00FD47F9"/>
    <w:rsid w:val="00FD4A9A"/>
    <w:rsid w:val="00FD4C4D"/>
    <w:rsid w:val="00FD5FA4"/>
    <w:rsid w:val="00FD627A"/>
    <w:rsid w:val="00FD6714"/>
    <w:rsid w:val="00FD758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8E9"/>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6177029">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03403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B9A47-0839-4FA2-BEC0-8815439DC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6180</Words>
  <Characters>33990</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2019-06-14T03:00:00Z</cp:lastPrinted>
  <dcterms:created xsi:type="dcterms:W3CDTF">2019-06-07T02:25:00Z</dcterms:created>
  <dcterms:modified xsi:type="dcterms:W3CDTF">2019-08-08T20:52:00Z</dcterms:modified>
</cp:coreProperties>
</file>